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C2F" w:rsidRPr="00C00DF0" w:rsidRDefault="00895C2F" w:rsidP="00895C2F">
      <w:pPr>
        <w:rPr>
          <w:b/>
        </w:rPr>
      </w:pPr>
      <w:r>
        <w:t xml:space="preserve">                                                              </w:t>
      </w:r>
      <w:r w:rsidR="008144AB">
        <w:t xml:space="preserve"> </w:t>
      </w:r>
      <w:r w:rsidRPr="00C00DF0">
        <w:rPr>
          <w:b/>
        </w:rPr>
        <w:t>UCHWAŁA Nr          /        /2017</w:t>
      </w:r>
    </w:p>
    <w:p w:rsidR="00895C2F" w:rsidRPr="00C00DF0" w:rsidRDefault="00895C2F" w:rsidP="00895C2F">
      <w:pPr>
        <w:jc w:val="center"/>
        <w:rPr>
          <w:b/>
        </w:rPr>
      </w:pPr>
      <w:r w:rsidRPr="00C00DF0">
        <w:rPr>
          <w:b/>
        </w:rPr>
        <w:t>RADY MIEJSKIEJ W SYCOWIE</w:t>
      </w:r>
    </w:p>
    <w:p w:rsidR="00895C2F" w:rsidRPr="00C00DF0" w:rsidRDefault="00895C2F" w:rsidP="00895C2F">
      <w:pPr>
        <w:jc w:val="center"/>
        <w:rPr>
          <w:b/>
        </w:rPr>
      </w:pPr>
      <w:r w:rsidRPr="00C00DF0">
        <w:rPr>
          <w:b/>
        </w:rPr>
        <w:t xml:space="preserve">z dnia </w:t>
      </w:r>
      <w:r>
        <w:rPr>
          <w:b/>
        </w:rPr>
        <w:t>24 sierpnia</w:t>
      </w:r>
      <w:r w:rsidRPr="00C00DF0">
        <w:rPr>
          <w:b/>
        </w:rPr>
        <w:t xml:space="preserve"> 2017</w:t>
      </w:r>
      <w:r>
        <w:rPr>
          <w:b/>
        </w:rPr>
        <w:t xml:space="preserve"> </w:t>
      </w:r>
      <w:r w:rsidRPr="00C00DF0">
        <w:rPr>
          <w:b/>
        </w:rPr>
        <w:t>r.</w:t>
      </w:r>
    </w:p>
    <w:p w:rsidR="00895C2F" w:rsidRDefault="00895C2F" w:rsidP="00895C2F">
      <w:pPr>
        <w:jc w:val="center"/>
      </w:pPr>
    </w:p>
    <w:p w:rsidR="008144AB" w:rsidRPr="00895C2F" w:rsidRDefault="00895C2F" w:rsidP="00895C2F">
      <w:pPr>
        <w:jc w:val="both"/>
        <w:rPr>
          <w:b/>
        </w:rPr>
      </w:pPr>
      <w:r w:rsidRPr="00895C2F">
        <w:rPr>
          <w:b/>
        </w:rPr>
        <w:t xml:space="preserve">w sprawie </w:t>
      </w:r>
      <w:r w:rsidR="008144AB" w:rsidRPr="00895C2F">
        <w:rPr>
          <w:b/>
        </w:rPr>
        <w:t>określenia prze</w:t>
      </w:r>
      <w:r w:rsidRPr="00895C2F">
        <w:rPr>
          <w:b/>
        </w:rPr>
        <w:t xml:space="preserve">znaczenia mienia Gimnazjum im. Jana Pawła II w Sycowie </w:t>
      </w:r>
      <w:r w:rsidR="008144AB" w:rsidRPr="00895C2F">
        <w:rPr>
          <w:b/>
        </w:rPr>
        <w:t>przekształconego w Szkołę Po</w:t>
      </w:r>
      <w:r w:rsidRPr="00895C2F">
        <w:rPr>
          <w:b/>
        </w:rPr>
        <w:t>dstawową Nr 3 w Sycowie</w:t>
      </w:r>
    </w:p>
    <w:p w:rsidR="008144AB" w:rsidRDefault="008144AB" w:rsidP="008144AB">
      <w:r>
        <w:t xml:space="preserve"> </w:t>
      </w:r>
    </w:p>
    <w:p w:rsidR="008144AB" w:rsidRDefault="008144AB" w:rsidP="00895C2F">
      <w:pPr>
        <w:ind w:firstLine="708"/>
        <w:jc w:val="both"/>
      </w:pPr>
      <w:r>
        <w:t xml:space="preserve"> Na podstawie art. 18 ust. 2 pkt 9 lit. h ustawy z dnia 8 marca 1990 roku  o samorządzie gminnym (Dz. U. z 2016 r., poz.</w:t>
      </w:r>
      <w:r w:rsidR="00895C2F">
        <w:t xml:space="preserve"> </w:t>
      </w:r>
      <w:r>
        <w:t xml:space="preserve">446 z </w:t>
      </w:r>
      <w:proofErr w:type="spellStart"/>
      <w:r>
        <w:t>późn</w:t>
      </w:r>
      <w:proofErr w:type="spellEnd"/>
      <w:r>
        <w:t xml:space="preserve">. zm.), w związku z art. 12 ust 3, 5, 6 i 7 ustawy z dnia 27 sierpnia 2009 r. o finansach publicznych  (Dz. U. z 2016 r. poz. </w:t>
      </w:r>
      <w:r w:rsidR="0010109C">
        <w:t xml:space="preserve">1870 z </w:t>
      </w:r>
      <w:proofErr w:type="spellStart"/>
      <w:r w:rsidR="0010109C">
        <w:t>późn</w:t>
      </w:r>
      <w:proofErr w:type="spellEnd"/>
      <w:r w:rsidR="0010109C">
        <w:t xml:space="preserve">. zm.), </w:t>
      </w:r>
      <w:r>
        <w:t>art. 257 ust. 2 ustawy z dnia 14 grudnia 2016 r. przepisy wprowadzające ustawę – Prawo oświatowe (Dz. U</w:t>
      </w:r>
      <w:r w:rsidR="00895C2F">
        <w:t>. z 2017., poz. 60)</w:t>
      </w:r>
      <w:r>
        <w:t xml:space="preserve"> </w:t>
      </w:r>
      <w:r w:rsidR="00663BFF">
        <w:t>w związku z  uchwałą</w:t>
      </w:r>
      <w:bookmarkStart w:id="0" w:name="_GoBack"/>
      <w:bookmarkEnd w:id="0"/>
      <w:r w:rsidR="0010109C">
        <w:t xml:space="preserve"> Nr XXXV/240/2017 Rady Miejskiej w Sycowie z dnia 30 marca 2017r. w sprawie dostosowania sieci szkół podstawowych i gimnazjów do nowego ustroju szkolnego wprowadzonego ustawą – Prawo oświatowe </w:t>
      </w:r>
      <w:r>
        <w:t>uchwala</w:t>
      </w:r>
      <w:r w:rsidR="00895C2F">
        <w:t xml:space="preserve"> się, co następuje:</w:t>
      </w:r>
      <w:r>
        <w:t xml:space="preserve">  </w:t>
      </w:r>
    </w:p>
    <w:p w:rsidR="008144AB" w:rsidRDefault="002204EA" w:rsidP="00895C2F">
      <w:pPr>
        <w:jc w:val="both"/>
      </w:pPr>
      <w:r>
        <w:t xml:space="preserve">§ 1. Majątek </w:t>
      </w:r>
      <w:r w:rsidR="008144AB">
        <w:t>pozosta</w:t>
      </w:r>
      <w:r w:rsidR="0000703D">
        <w:t>jąc</w:t>
      </w:r>
      <w:r>
        <w:t>y</w:t>
      </w:r>
      <w:r w:rsidR="00895C2F">
        <w:t xml:space="preserve"> w zarządzie Gimnazjum im. Jana Pawła II w Sycowie</w:t>
      </w:r>
      <w:r w:rsidR="008144AB">
        <w:t xml:space="preserve"> zostaje z dniem przekształc</w:t>
      </w:r>
      <w:r>
        <w:t>enia przekazany</w:t>
      </w:r>
      <w:r w:rsidR="008144AB">
        <w:t xml:space="preserve"> na cele edukacyjne w zarząd Szkole P</w:t>
      </w:r>
      <w:r w:rsidR="00895C2F">
        <w:t>odstawowej Nr 3 w Sycowie</w:t>
      </w:r>
      <w:r w:rsidR="008144AB">
        <w:t xml:space="preserve">.  </w:t>
      </w:r>
    </w:p>
    <w:p w:rsidR="008144AB" w:rsidRDefault="008144AB" w:rsidP="00895C2F">
      <w:pPr>
        <w:jc w:val="both"/>
      </w:pPr>
      <w:r>
        <w:t>§ 2. Należnośc</w:t>
      </w:r>
      <w:r w:rsidR="00895C2F">
        <w:t xml:space="preserve">i i zobowiązania Gimnazjum im. Jana Pawła II w Sycowie </w:t>
      </w:r>
      <w:r>
        <w:t>przejmuje z dniem przekształcenia Szkoła Podstawo</w:t>
      </w:r>
      <w:r w:rsidR="00895C2F">
        <w:t>wa Nr 3 w Sycowie</w:t>
      </w:r>
      <w:r>
        <w:t xml:space="preserve">. </w:t>
      </w:r>
    </w:p>
    <w:p w:rsidR="008144AB" w:rsidRDefault="008144AB" w:rsidP="00895C2F">
      <w:pPr>
        <w:jc w:val="both"/>
      </w:pPr>
      <w:r>
        <w:t>§ 3. Wykonanie uchwały powierza się B</w:t>
      </w:r>
      <w:r w:rsidR="00895C2F">
        <w:t>urmistrzowi Miasta i Gminy Syców</w:t>
      </w:r>
      <w:r>
        <w:t xml:space="preserve">. </w:t>
      </w:r>
    </w:p>
    <w:p w:rsidR="008144AB" w:rsidRDefault="008144AB" w:rsidP="00895C2F">
      <w:pPr>
        <w:jc w:val="both"/>
      </w:pPr>
      <w:r>
        <w:t xml:space="preserve">§ 4. Uchwała wchodzi w życie z dniem podjęcia.  </w:t>
      </w:r>
    </w:p>
    <w:p w:rsidR="008144AB" w:rsidRDefault="008144AB" w:rsidP="008144AB">
      <w:r>
        <w:t xml:space="preserve"> </w:t>
      </w:r>
    </w:p>
    <w:p w:rsidR="008144AB" w:rsidRDefault="008144AB" w:rsidP="00895C2F">
      <w:r>
        <w:t xml:space="preserve">        </w:t>
      </w:r>
    </w:p>
    <w:p w:rsidR="008144AB" w:rsidRDefault="008144AB" w:rsidP="008144AB">
      <w:r>
        <w:t xml:space="preserve"> </w:t>
      </w:r>
    </w:p>
    <w:p w:rsidR="008144AB" w:rsidRDefault="008144AB" w:rsidP="008144AB">
      <w:r>
        <w:t xml:space="preserve"> </w:t>
      </w:r>
    </w:p>
    <w:p w:rsidR="008144AB" w:rsidRDefault="008144AB" w:rsidP="008144AB">
      <w:r>
        <w:t xml:space="preserve"> </w:t>
      </w:r>
    </w:p>
    <w:p w:rsidR="008144AB" w:rsidRDefault="008144AB" w:rsidP="008144AB">
      <w:r>
        <w:t xml:space="preserve"> </w:t>
      </w:r>
    </w:p>
    <w:p w:rsidR="008144AB" w:rsidRDefault="008144AB" w:rsidP="008144AB">
      <w:r>
        <w:t xml:space="preserve"> </w:t>
      </w:r>
    </w:p>
    <w:p w:rsidR="008144AB" w:rsidRDefault="008144AB" w:rsidP="008144AB">
      <w:r>
        <w:t xml:space="preserve"> </w:t>
      </w:r>
    </w:p>
    <w:p w:rsidR="008144AB" w:rsidRDefault="008144AB" w:rsidP="008144AB">
      <w:r>
        <w:t xml:space="preserve"> </w:t>
      </w:r>
    </w:p>
    <w:p w:rsidR="008144AB" w:rsidRDefault="008144AB" w:rsidP="008144AB">
      <w:r>
        <w:t xml:space="preserve"> </w:t>
      </w:r>
    </w:p>
    <w:p w:rsidR="008144AB" w:rsidRDefault="008144AB" w:rsidP="008144AB"/>
    <w:p w:rsidR="008144AB" w:rsidRDefault="008144AB" w:rsidP="008144AB"/>
    <w:p w:rsidR="008144AB" w:rsidRDefault="008144AB" w:rsidP="008144AB"/>
    <w:p w:rsidR="008144AB" w:rsidRDefault="008144AB" w:rsidP="008144AB"/>
    <w:p w:rsidR="008144AB" w:rsidRDefault="008144AB" w:rsidP="00A52A5B">
      <w:pPr>
        <w:jc w:val="both"/>
      </w:pPr>
      <w:r>
        <w:lastRenderedPageBreak/>
        <w:t xml:space="preserve"> Na podstawie podjętej </w:t>
      </w:r>
      <w:r w:rsidR="00A52A5B">
        <w:t>U</w:t>
      </w:r>
      <w:r w:rsidR="0010109C">
        <w:t xml:space="preserve">chwały Nr XXXV/240/2017 </w:t>
      </w:r>
      <w:r w:rsidR="00A52A5B">
        <w:t xml:space="preserve">Rady Miejskiej </w:t>
      </w:r>
      <w:r w:rsidR="0010109C">
        <w:t>z dnia 30 marca 2017r. w sprawie dostosowania sieci szkół podstawowych i gimnazjów do nowego ustroju szkolnego wprowadzonego ustawą – Prawo oświatowe Gimnazjum im. Jana Pawła II w Sycowie</w:t>
      </w:r>
      <w:r>
        <w:t xml:space="preserve"> zostało przekształcone w Szkołę Podstawową </w:t>
      </w:r>
      <w:r w:rsidR="0010109C">
        <w:t>Nr 3 w Sycowie</w:t>
      </w:r>
      <w:r>
        <w:t>. Dotych</w:t>
      </w:r>
      <w:r w:rsidR="0010109C">
        <w:t>czasowe Gimna</w:t>
      </w:r>
      <w:r w:rsidR="00A52A5B">
        <w:t xml:space="preserve">zjum im. Jana Pawła II </w:t>
      </w:r>
      <w:r w:rsidR="0010109C">
        <w:t>w</w:t>
      </w:r>
      <w:r w:rsidR="00A52A5B">
        <w:t xml:space="preserve"> Sycowie</w:t>
      </w:r>
      <w:r w:rsidR="0010109C">
        <w:t xml:space="preserve"> </w:t>
      </w:r>
      <w:r>
        <w:t xml:space="preserve"> zakończy swoją działalność  z dniem 31 sierpnia 2017 r., a tym samym od 01 września 2017r. rozpocznie działaln</w:t>
      </w:r>
      <w:r w:rsidR="00A52A5B">
        <w:t>ości jako Szkoła Podstawowa Nr 3 w Sycowie</w:t>
      </w:r>
      <w:r>
        <w:t xml:space="preserve">. W związku z powyższym w myśl art. 12 ust. 3, 5, 6 i 7 ustawy z dnia 27 sierpnia 2009 r. ustawy o finansach publicznych (Dz. U. 2016r., poz. 1870 z </w:t>
      </w:r>
      <w:proofErr w:type="spellStart"/>
      <w:r>
        <w:t>późn</w:t>
      </w:r>
      <w:proofErr w:type="spellEnd"/>
      <w:r>
        <w:t>. zm.) organ prowadzący określa przeznaczenie mienia znajdującego się w zarządzie likwidowanej jednostki budżetowej, jak również może zdecydować o przejęciu należności i zobowiązań likwidowanej jednostki budżetowej przez nowo utworzoną jednostkę. Ze względu na harmonogram reformy oświaty oraz kalendarz roku szkolnego uchwała powinna zostać podjęta jak najszybciej, aby dyrektorzy szkół mogli przeprowadzić inwentaryzację zdawczo – odbiorczą połączoną ze spisem z natury na dzień 31 sierpnia 2017r., natomiast służby księgowe sporządzić wymagane sprawozdania fi</w:t>
      </w:r>
      <w:r w:rsidR="00A52A5B">
        <w:t>nansowe likwidowanej jednostki. Uchwała Nr XXXV/240/2017 Rady Miejskiej z dnia 30 marca 2017r. w sprawie dostosowania sieci szkół podstawowych i gimnazjów do nowego ustroju szkolnego wprowadzonego ustawą – Prawo oświatowe</w:t>
      </w:r>
      <w:r>
        <w:t>, określa dzień za</w:t>
      </w:r>
      <w:r w:rsidR="00A52A5B">
        <w:t>kończenia działalności gimnazjum</w:t>
      </w:r>
      <w:r>
        <w:t xml:space="preserve"> i dzień rozpoczęcia działalności nowej szkoły podstawowej. Konieczne stało się więc określenie, co stanie się z majątkiem gimnazjum, kończącego działalność  z dniem 31 sierpnia 2017 r. i w jakie składniki majątku wyposażyć szkołę nowopowstałą. W związku  z tym, że zapewnienie właściwych warunków materialnych szkołom jest obowiązkiem organu prowadzącego, podjęcie uchwały stało się niezbędne dla wyposażenia nowopowstałej szkoły w majątek trwały, wyposażenie i pomoce dydaktyczne. Jednostki budżetowe mają bowiem obowiązek gospodarowania swoim majątkiem w sposób racjonalny i oszczędny oraz utrzymywania mienia w stanie niepogorszonym z uwzględnieniem normalnego zużycia. Procedowana uchwała nie wywołuje skutków finansowych. Mając na uwadze powyższe, podjęcie uchwały uważa się za zasadne. </w:t>
      </w:r>
    </w:p>
    <w:p w:rsidR="00737010" w:rsidRDefault="00737010"/>
    <w:sectPr w:rsidR="007370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4AB"/>
    <w:rsid w:val="0000703D"/>
    <w:rsid w:val="0010109C"/>
    <w:rsid w:val="002204EA"/>
    <w:rsid w:val="00663BFF"/>
    <w:rsid w:val="00737010"/>
    <w:rsid w:val="008119B4"/>
    <w:rsid w:val="008144AB"/>
    <w:rsid w:val="00895C2F"/>
    <w:rsid w:val="00A52A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C9FC39-3E00-4857-AA73-686D2000D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Pages>
  <Words>527</Words>
  <Characters>3168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2017-08-07T05:50:00Z</dcterms:created>
  <dcterms:modified xsi:type="dcterms:W3CDTF">2017-08-11T13:29:00Z</dcterms:modified>
</cp:coreProperties>
</file>