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5B5" w:rsidRPr="001B7A42" w:rsidRDefault="002E5C17" w:rsidP="002E5C17">
      <w:pPr>
        <w:pStyle w:val="Domylnie"/>
      </w:pPr>
      <w:r w:rsidRPr="001B7A42">
        <w:rPr>
          <w:bCs/>
        </w:rPr>
        <w:t>( projekt )</w:t>
      </w:r>
      <w:r w:rsidRPr="001B7A42">
        <w:rPr>
          <w:bCs/>
        </w:rPr>
        <w:tab/>
      </w:r>
      <w:r w:rsidRPr="001B7A42">
        <w:rPr>
          <w:bCs/>
        </w:rPr>
        <w:tab/>
      </w:r>
      <w:r w:rsidRPr="001B7A42">
        <w:rPr>
          <w:bCs/>
        </w:rPr>
        <w:tab/>
      </w:r>
      <w:r w:rsidRPr="001B7A42">
        <w:rPr>
          <w:bCs/>
        </w:rPr>
        <w:tab/>
      </w:r>
      <w:r w:rsidR="00A30D04" w:rsidRPr="001B7A42">
        <w:rPr>
          <w:bCs/>
        </w:rPr>
        <w:t>Uchwała Nr ….../2017</w:t>
      </w:r>
    </w:p>
    <w:p w:rsidR="00D775B5" w:rsidRPr="001B7A42" w:rsidRDefault="00D775B5" w:rsidP="00D775B5">
      <w:pPr>
        <w:pStyle w:val="Domylnie"/>
        <w:jc w:val="center"/>
      </w:pPr>
      <w:r w:rsidRPr="001B7A42">
        <w:rPr>
          <w:bCs/>
        </w:rPr>
        <w:t xml:space="preserve">Rady Miejskiej w Sycowie </w:t>
      </w:r>
    </w:p>
    <w:p w:rsidR="00D775B5" w:rsidRPr="001B7A42" w:rsidRDefault="00D775B5" w:rsidP="00D775B5">
      <w:pPr>
        <w:pStyle w:val="Domylnie"/>
        <w:jc w:val="center"/>
      </w:pPr>
      <w:r w:rsidRPr="001B7A42">
        <w:rPr>
          <w:bCs/>
        </w:rPr>
        <w:t xml:space="preserve">z dnia </w:t>
      </w:r>
      <w:r w:rsidR="00A30D04" w:rsidRPr="001B7A42">
        <w:rPr>
          <w:bCs/>
        </w:rPr>
        <w:t>30 marca 2017</w:t>
      </w:r>
      <w:r w:rsidRPr="001B7A42">
        <w:rPr>
          <w:bCs/>
        </w:rPr>
        <w:t xml:space="preserve"> r.</w:t>
      </w:r>
    </w:p>
    <w:p w:rsidR="00D775B5" w:rsidRPr="001B7A42" w:rsidRDefault="00D775B5" w:rsidP="002519F5">
      <w:pPr>
        <w:pStyle w:val="Domylnie"/>
        <w:spacing w:after="0" w:line="360" w:lineRule="auto"/>
        <w:jc w:val="center"/>
        <w:rPr>
          <w:bCs/>
        </w:rPr>
      </w:pPr>
      <w:r w:rsidRPr="001B7A42">
        <w:rPr>
          <w:bCs/>
        </w:rPr>
        <w:t xml:space="preserve">w sprawie określenia kryteriów </w:t>
      </w:r>
      <w:r w:rsidR="002519F5">
        <w:rPr>
          <w:bCs/>
        </w:rPr>
        <w:t>rekrutacji do przedszkoli i oddziałów przedszkolnych w szkołach podstawowych,</w:t>
      </w:r>
      <w:r w:rsidRPr="001B7A42">
        <w:rPr>
          <w:bCs/>
        </w:rPr>
        <w:t xml:space="preserve"> dla której organem prowadzącym jest Gmina </w:t>
      </w:r>
      <w:r w:rsidR="002519F5">
        <w:rPr>
          <w:bCs/>
        </w:rPr>
        <w:t>branych pod uwagę na drugim etapie postepowania rekrutacyjnego, określenia liczby punktów za każde  z tych kryteriów oraz  dokumentów niezbędnych do ich potwierdzenia</w:t>
      </w:r>
    </w:p>
    <w:p w:rsidR="00D775B5" w:rsidRDefault="00D775B5" w:rsidP="00D775B5">
      <w:pPr>
        <w:pStyle w:val="Domylnie"/>
        <w:spacing w:after="0" w:line="360" w:lineRule="auto"/>
        <w:jc w:val="both"/>
      </w:pPr>
    </w:p>
    <w:p w:rsidR="00D775B5" w:rsidRDefault="00D775B5" w:rsidP="00D775B5">
      <w:pPr>
        <w:pStyle w:val="Domylnie"/>
        <w:ind w:firstLine="567"/>
        <w:jc w:val="both"/>
      </w:pPr>
      <w:r w:rsidRPr="00D775B5">
        <w:t xml:space="preserve">Na podstawie art. </w:t>
      </w:r>
      <w:r w:rsidR="002519F5">
        <w:t>131</w:t>
      </w:r>
      <w:r w:rsidR="00A30D04">
        <w:t xml:space="preserve"> ust.</w:t>
      </w:r>
      <w:r w:rsidR="002519F5">
        <w:t xml:space="preserve">4 – 6 </w:t>
      </w:r>
      <w:r w:rsidR="00A30D04">
        <w:t xml:space="preserve">  w związku z art.</w:t>
      </w:r>
      <w:r w:rsidR="00BF0C9A">
        <w:t xml:space="preserve"> </w:t>
      </w:r>
      <w:r w:rsidR="00A30D04">
        <w:t>29 ust.2 pkt 1 dnia</w:t>
      </w:r>
      <w:r w:rsidR="00BF0C9A">
        <w:t xml:space="preserve"> 14</w:t>
      </w:r>
      <w:r w:rsidR="00A30D04">
        <w:t xml:space="preserve"> grudnia 2016r.</w:t>
      </w:r>
      <w:r w:rsidR="00BF0C9A">
        <w:t xml:space="preserve"> Prawo oświatowe ( Dz. U. z 2017r., poz. 59) uchwala się, co następuje:</w:t>
      </w:r>
    </w:p>
    <w:p w:rsidR="00D775B5" w:rsidRDefault="00D775B5" w:rsidP="00D775B5">
      <w:pPr>
        <w:pStyle w:val="Domylnie"/>
        <w:jc w:val="both"/>
      </w:pPr>
    </w:p>
    <w:p w:rsidR="00D775B5" w:rsidRPr="001B7A42" w:rsidRDefault="00D775B5" w:rsidP="00D775B5">
      <w:pPr>
        <w:pStyle w:val="Domylnie"/>
        <w:ind w:left="-30"/>
        <w:jc w:val="center"/>
      </w:pPr>
      <w:r w:rsidRPr="001B7A42">
        <w:rPr>
          <w:bCs/>
        </w:rPr>
        <w:t>§ 1</w:t>
      </w:r>
    </w:p>
    <w:p w:rsidR="00D775B5" w:rsidRDefault="00D775B5" w:rsidP="0007083F">
      <w:pPr>
        <w:pStyle w:val="Domylnie"/>
        <w:ind w:left="360"/>
        <w:jc w:val="both"/>
      </w:pPr>
      <w:r>
        <w:t xml:space="preserve">Określa się </w:t>
      </w:r>
      <w:r w:rsidR="00BF0C9A">
        <w:t xml:space="preserve">sześć </w:t>
      </w:r>
      <w:r>
        <w:t>kryteri</w:t>
      </w:r>
      <w:r w:rsidR="00BF0C9A">
        <w:t>ów obowiązujących</w:t>
      </w:r>
      <w:r>
        <w:t xml:space="preserve"> </w:t>
      </w:r>
      <w:r w:rsidR="002519F5">
        <w:t>na drugim etapie postępowania rekrutacyjnego do przedszkoli i oddziałów przedszkolnych w szkołach podstawowych</w:t>
      </w:r>
      <w:r w:rsidR="002519F5">
        <w:rPr>
          <w:bCs/>
        </w:rPr>
        <w:t xml:space="preserve"> oraz liczbę punktów za kryteria:</w:t>
      </w:r>
    </w:p>
    <w:p w:rsidR="008F71A6" w:rsidRDefault="008F71A6" w:rsidP="008F71A6">
      <w:pPr>
        <w:pStyle w:val="Domylnie"/>
        <w:numPr>
          <w:ilvl w:val="0"/>
          <w:numId w:val="1"/>
        </w:numPr>
        <w:ind w:left="567" w:hanging="283"/>
        <w:jc w:val="both"/>
      </w:pPr>
      <w:r>
        <w:t>dziecko sześcioletnie objęte obowiązkowym rocznym przygotowaniem przedszkolnym oraz dziecko pięcioletnie  i dziecko z odroczonym obowiązkiem szkolnym, ubiegające się do przyjęcia do przedszkola lub oddziału przedszkolnego w szkole podstawowej –</w:t>
      </w:r>
      <w:r w:rsidR="008416AB">
        <w:t xml:space="preserve"> 8</w:t>
      </w:r>
      <w:r>
        <w:t>0 pkt</w:t>
      </w:r>
    </w:p>
    <w:p w:rsidR="00D775B5" w:rsidRDefault="002E5FD3" w:rsidP="00D775B5">
      <w:pPr>
        <w:pStyle w:val="Domylnie"/>
        <w:numPr>
          <w:ilvl w:val="0"/>
          <w:numId w:val="1"/>
        </w:numPr>
        <w:ind w:left="567" w:hanging="283"/>
        <w:jc w:val="both"/>
      </w:pPr>
      <w:r>
        <w:t>d</w:t>
      </w:r>
      <w:r w:rsidR="00D775B5">
        <w:t xml:space="preserve">ziecko, </w:t>
      </w:r>
      <w:r>
        <w:t>którego rodzice / opiekunowi</w:t>
      </w:r>
      <w:r w:rsidR="00260D07">
        <w:t xml:space="preserve">e </w:t>
      </w:r>
      <w:r>
        <w:t xml:space="preserve"> prawni</w:t>
      </w:r>
      <w:r w:rsidR="001E3C79">
        <w:t xml:space="preserve"> lub </w:t>
      </w:r>
      <w:r w:rsidR="008416AB">
        <w:t xml:space="preserve">rodzic /prawny opiekun samotnie je wychowujący - </w:t>
      </w:r>
      <w:r>
        <w:t xml:space="preserve"> rozliczają podatek dochodowy od osób fizycznych w Urzędzie skarbowym w Oleśnicy </w:t>
      </w:r>
      <w:r w:rsidR="00D775B5">
        <w:t xml:space="preserve"> – 25</w:t>
      </w:r>
      <w:r w:rsidR="00BF0C9A">
        <w:t xml:space="preserve"> </w:t>
      </w:r>
      <w:r w:rsidR="00D775B5">
        <w:t>p</w:t>
      </w:r>
      <w:r w:rsidR="00411C72">
        <w:t>kt</w:t>
      </w:r>
    </w:p>
    <w:p w:rsidR="00D775B5" w:rsidRDefault="00D775B5" w:rsidP="00D775B5">
      <w:pPr>
        <w:pStyle w:val="Domylnie"/>
        <w:numPr>
          <w:ilvl w:val="0"/>
          <w:numId w:val="1"/>
        </w:numPr>
        <w:ind w:left="567" w:hanging="283"/>
        <w:jc w:val="both"/>
      </w:pPr>
      <w:r w:rsidRPr="00BE7A91">
        <w:t xml:space="preserve">rodzeństwo kandydata </w:t>
      </w:r>
      <w:r w:rsidR="00A35918">
        <w:t>kontynuuje wychowanie przedszkolne w przedszkolu pierwszego wyboru</w:t>
      </w:r>
      <w:r w:rsidR="00A35918">
        <w:tab/>
        <w:t>- 10 pkt</w:t>
      </w:r>
    </w:p>
    <w:p w:rsidR="00411C72" w:rsidRDefault="008F71A6" w:rsidP="00D775B5">
      <w:pPr>
        <w:pStyle w:val="Domylnie"/>
        <w:numPr>
          <w:ilvl w:val="0"/>
          <w:numId w:val="1"/>
        </w:numPr>
        <w:ind w:left="567" w:hanging="283"/>
        <w:jc w:val="both"/>
      </w:pPr>
      <w:r>
        <w:t>d</w:t>
      </w:r>
      <w:r w:rsidR="002519F5">
        <w:t>ziecko , którego</w:t>
      </w:r>
      <w:r w:rsidR="008416AB">
        <w:t xml:space="preserve"> oboje</w:t>
      </w:r>
      <w:r w:rsidR="002519F5">
        <w:t xml:space="preserve"> rodzic</w:t>
      </w:r>
      <w:r w:rsidR="00260D07">
        <w:t>e</w:t>
      </w:r>
      <w:r w:rsidR="008416AB">
        <w:t>/prawni</w:t>
      </w:r>
      <w:r w:rsidR="002519F5">
        <w:t xml:space="preserve"> opiekun</w:t>
      </w:r>
      <w:r w:rsidR="008416AB">
        <w:t xml:space="preserve">owie pracują, wykonują pracę na podstawie umowy cywilnoprawnej, uczą się  w trybie dziennym, </w:t>
      </w:r>
      <w:r w:rsidR="002519F5">
        <w:t xml:space="preserve"> </w:t>
      </w:r>
      <w:r w:rsidR="008416AB">
        <w:t>prowadzą</w:t>
      </w:r>
      <w:r w:rsidR="002519F5">
        <w:t xml:space="preserve"> gospodarstwo rolne lub pozarolniczą działalność gospodarczą –</w:t>
      </w:r>
      <w:r w:rsidR="008416AB">
        <w:t xml:space="preserve"> kryterium stosuje się również do rodzica/opiekuna prawnego samotnie wychowującego dziecko- 4</w:t>
      </w:r>
      <w:r w:rsidR="00A35918">
        <w:t>0</w:t>
      </w:r>
      <w:r w:rsidR="002519F5">
        <w:t xml:space="preserve"> pkt</w:t>
      </w:r>
    </w:p>
    <w:p w:rsidR="00D775B5" w:rsidRDefault="008F71A6" w:rsidP="00D775B5">
      <w:pPr>
        <w:pStyle w:val="Domylnie"/>
        <w:numPr>
          <w:ilvl w:val="0"/>
          <w:numId w:val="1"/>
        </w:numPr>
        <w:ind w:left="567" w:hanging="283"/>
        <w:jc w:val="both"/>
      </w:pPr>
      <w:r>
        <w:t xml:space="preserve">czas pobytu dziecka w przedszkolu powyżej 8 godzin dziennie </w:t>
      </w:r>
      <w:r w:rsidR="00411C72">
        <w:t xml:space="preserve"> </w:t>
      </w:r>
      <w:r w:rsidR="00D775B5">
        <w:t xml:space="preserve">  </w:t>
      </w:r>
      <w:r w:rsidR="00BF0C9A">
        <w:t xml:space="preserve"> </w:t>
      </w:r>
      <w:r w:rsidR="00404E54">
        <w:t>2</w:t>
      </w:r>
      <w:r w:rsidR="008416AB">
        <w:t>5</w:t>
      </w:r>
      <w:r w:rsidR="00411C72">
        <w:t xml:space="preserve">  </w:t>
      </w:r>
      <w:r w:rsidR="00BF0C9A">
        <w:t>pkt</w:t>
      </w:r>
      <w:r w:rsidR="00D775B5">
        <w:t>.</w:t>
      </w:r>
    </w:p>
    <w:p w:rsidR="008416AB" w:rsidRDefault="008416AB" w:rsidP="00D775B5">
      <w:pPr>
        <w:pStyle w:val="Domylnie"/>
        <w:numPr>
          <w:ilvl w:val="0"/>
          <w:numId w:val="1"/>
        </w:numPr>
        <w:ind w:left="567" w:hanging="283"/>
        <w:jc w:val="both"/>
      </w:pPr>
      <w:r>
        <w:t>Dziecko 4 letnie i 3 letnie, które ma prawo do korzystania z wychowania przedszkolnego – 20 pkt</w:t>
      </w:r>
    </w:p>
    <w:p w:rsidR="00D775B5" w:rsidRDefault="00D775B5" w:rsidP="00D775B5">
      <w:pPr>
        <w:pStyle w:val="Domylnie"/>
        <w:jc w:val="center"/>
      </w:pPr>
      <w:r w:rsidRPr="001B7A42">
        <w:t>§ 3</w:t>
      </w:r>
    </w:p>
    <w:p w:rsidR="001E3C79" w:rsidRPr="001B7A42" w:rsidRDefault="001E3C79" w:rsidP="001E3C79">
      <w:pPr>
        <w:pStyle w:val="Domylnie"/>
      </w:pPr>
      <w:r>
        <w:lastRenderedPageBreak/>
        <w:t>Dokumentami niezbędnymi do potwierdzenia kryteriów są odpowiednio:</w:t>
      </w:r>
    </w:p>
    <w:p w:rsidR="001E3C79" w:rsidRDefault="001E3C79" w:rsidP="008F71A6">
      <w:pPr>
        <w:pStyle w:val="Domylnie"/>
        <w:numPr>
          <w:ilvl w:val="0"/>
          <w:numId w:val="4"/>
        </w:numPr>
        <w:jc w:val="both"/>
      </w:pPr>
      <w:r>
        <w:t>kopia opinii dotycząca odroczenia obowiązku szkolnego</w:t>
      </w:r>
    </w:p>
    <w:p w:rsidR="002E5FD3" w:rsidRPr="002E5FD3" w:rsidRDefault="002E5FD3" w:rsidP="008F71A6">
      <w:pPr>
        <w:pStyle w:val="Domylnie"/>
        <w:numPr>
          <w:ilvl w:val="0"/>
          <w:numId w:val="4"/>
        </w:numPr>
        <w:jc w:val="both"/>
      </w:pPr>
      <w:r>
        <w:t>kopie pierwszej strony zeznania podatkowego opatrzonego prezentatą urzędu skarbowego, w którym zostało złożone zeznanie lub zaświadczenie z urzędu skarbowego potwierdzające fakt złożenia zeznania podatkowego, lub urzędowe poświadczenie odbioru wydane przez elektroniczną skrzynkę podawczą systemu telein</w:t>
      </w:r>
      <w:r w:rsidR="001B7A42">
        <w:t>formatycznego administracji podatkowej  (UPO);</w:t>
      </w:r>
    </w:p>
    <w:p w:rsidR="00D775B5" w:rsidRPr="00C7098B" w:rsidRDefault="00D775B5" w:rsidP="008F71A6">
      <w:pPr>
        <w:pStyle w:val="Domylnie"/>
        <w:numPr>
          <w:ilvl w:val="0"/>
          <w:numId w:val="4"/>
        </w:numPr>
        <w:jc w:val="both"/>
      </w:pPr>
      <w:r w:rsidRPr="00FA3EAC">
        <w:rPr>
          <w:bCs/>
        </w:rPr>
        <w:t>Po</w:t>
      </w:r>
      <w:r>
        <w:rPr>
          <w:bCs/>
        </w:rPr>
        <w:t xml:space="preserve">twierdzenia spełnienia kryterium o którym </w:t>
      </w:r>
      <w:r w:rsidRPr="00FA3EAC">
        <w:rPr>
          <w:bCs/>
        </w:rPr>
        <w:t xml:space="preserve">mowa </w:t>
      </w:r>
      <w:r>
        <w:rPr>
          <w:bCs/>
        </w:rPr>
        <w:t>w § 2</w:t>
      </w:r>
      <w:r w:rsidRPr="00FA3EAC">
        <w:rPr>
          <w:bCs/>
        </w:rPr>
        <w:t xml:space="preserve"> pkt </w:t>
      </w:r>
      <w:r w:rsidR="008F71A6">
        <w:rPr>
          <w:bCs/>
        </w:rPr>
        <w:t>3</w:t>
      </w:r>
      <w:r w:rsidR="000664D1">
        <w:rPr>
          <w:bCs/>
        </w:rPr>
        <w:t xml:space="preserve"> </w:t>
      </w:r>
      <w:r w:rsidRPr="00FA3EAC">
        <w:rPr>
          <w:bCs/>
        </w:rPr>
        <w:t xml:space="preserve"> dokonuje dyrektor </w:t>
      </w:r>
      <w:r w:rsidR="008F71A6">
        <w:rPr>
          <w:bCs/>
        </w:rPr>
        <w:t>przedszkola</w:t>
      </w:r>
      <w:r w:rsidRPr="00FA3EAC">
        <w:rPr>
          <w:bCs/>
        </w:rPr>
        <w:t xml:space="preserve"> na podstawie dokumentacji </w:t>
      </w:r>
      <w:r w:rsidR="008F71A6">
        <w:rPr>
          <w:bCs/>
        </w:rPr>
        <w:t>placówki</w:t>
      </w:r>
      <w:r w:rsidR="001E3C79">
        <w:rPr>
          <w:bCs/>
        </w:rPr>
        <w:t>;</w:t>
      </w:r>
    </w:p>
    <w:p w:rsidR="000664D1" w:rsidRPr="000664D1" w:rsidRDefault="008F71A6" w:rsidP="008F71A6">
      <w:pPr>
        <w:pStyle w:val="Domylnie"/>
        <w:numPr>
          <w:ilvl w:val="0"/>
          <w:numId w:val="4"/>
        </w:numPr>
        <w:jc w:val="both"/>
      </w:pPr>
      <w:r>
        <w:rPr>
          <w:bCs/>
        </w:rPr>
        <w:t xml:space="preserve"> zaświadczenie ze szkoły/uczelni potwierdzające naukę w trybie dziennym lub zaświadczenie pracodawcy o zatrudnieniu </w:t>
      </w:r>
      <w:r w:rsidR="001E3C79">
        <w:rPr>
          <w:bCs/>
        </w:rPr>
        <w:t>albo zaświadczenie o wykonywaniu pracy na podstawie umowy cywilnoprawnej;</w:t>
      </w:r>
    </w:p>
    <w:p w:rsidR="00D775B5" w:rsidRPr="00282F9A" w:rsidRDefault="001E3C79" w:rsidP="00D775B5">
      <w:pPr>
        <w:pStyle w:val="Domylnie"/>
        <w:numPr>
          <w:ilvl w:val="0"/>
          <w:numId w:val="4"/>
        </w:numPr>
        <w:jc w:val="both"/>
      </w:pPr>
      <w:r>
        <w:rPr>
          <w:bCs/>
        </w:rPr>
        <w:t>Zaświadczenie o prowadzeniu działalności gospodarczej albo gospodarstwa rolnego;</w:t>
      </w:r>
    </w:p>
    <w:p w:rsidR="00D775B5" w:rsidRDefault="00D775B5" w:rsidP="00D775B5">
      <w:pPr>
        <w:pStyle w:val="Domylnie"/>
        <w:ind w:left="284"/>
        <w:jc w:val="center"/>
        <w:rPr>
          <w:bCs/>
        </w:rPr>
      </w:pPr>
      <w:r w:rsidRPr="001B7A42">
        <w:rPr>
          <w:bCs/>
        </w:rPr>
        <w:t>§ 4</w:t>
      </w:r>
    </w:p>
    <w:p w:rsidR="00D77EA2" w:rsidRDefault="00D77EA2" w:rsidP="00D77EA2">
      <w:pPr>
        <w:pStyle w:val="Domylnie"/>
        <w:spacing w:after="0" w:line="360" w:lineRule="auto"/>
        <w:rPr>
          <w:bCs/>
        </w:rPr>
      </w:pPr>
      <w:r>
        <w:rPr>
          <w:bCs/>
        </w:rPr>
        <w:t>Traci moc uchwała Nr VI/38/2015 rady Miejskiej w Sycowie z dnia 26 marca 2015r.</w:t>
      </w:r>
    </w:p>
    <w:p w:rsidR="00D77EA2" w:rsidRDefault="00D77EA2" w:rsidP="00D77EA2">
      <w:pPr>
        <w:pStyle w:val="Domylnie"/>
        <w:spacing w:after="0" w:line="360" w:lineRule="auto"/>
        <w:rPr>
          <w:bCs/>
        </w:rPr>
      </w:pPr>
      <w:r>
        <w:rPr>
          <w:bCs/>
        </w:rPr>
        <w:t xml:space="preserve"> w </w:t>
      </w:r>
      <w:r w:rsidRPr="001B7A42">
        <w:rPr>
          <w:bCs/>
        </w:rPr>
        <w:t xml:space="preserve">sprawie określenia kryteriów </w:t>
      </w:r>
      <w:r>
        <w:rPr>
          <w:bCs/>
        </w:rPr>
        <w:t>rekrutacji do przedszkoli i oddziałów przedszkolnych</w:t>
      </w:r>
    </w:p>
    <w:p w:rsidR="00D77EA2" w:rsidRPr="001B7A42" w:rsidRDefault="00D77EA2" w:rsidP="00D77EA2">
      <w:pPr>
        <w:pStyle w:val="Domylnie"/>
        <w:spacing w:after="0" w:line="360" w:lineRule="auto"/>
        <w:rPr>
          <w:bCs/>
        </w:rPr>
      </w:pPr>
      <w:r>
        <w:rPr>
          <w:bCs/>
        </w:rPr>
        <w:t xml:space="preserve"> w </w:t>
      </w:r>
      <w:r>
        <w:rPr>
          <w:bCs/>
        </w:rPr>
        <w:t xml:space="preserve">  </w:t>
      </w:r>
      <w:r>
        <w:rPr>
          <w:bCs/>
        </w:rPr>
        <w:t>szkołach podstawowych,</w:t>
      </w:r>
      <w:r w:rsidRPr="001B7A42">
        <w:rPr>
          <w:bCs/>
        </w:rPr>
        <w:t xml:space="preserve"> dla której organem prowadzącym jest Gmina </w:t>
      </w:r>
      <w:r>
        <w:rPr>
          <w:bCs/>
        </w:rPr>
        <w:t>branych pod uwagę na drugim etapie postepowania rekrutacyjnego, określenia liczby punktów za każde  z tych kryteriów oraz  dokumentów niezbędnych do ich potwierdzenia</w:t>
      </w:r>
      <w:r>
        <w:rPr>
          <w:bCs/>
        </w:rPr>
        <w:t>.</w:t>
      </w:r>
    </w:p>
    <w:p w:rsidR="00D77EA2" w:rsidRPr="001B7A42" w:rsidRDefault="00D77EA2" w:rsidP="00D77EA2">
      <w:pPr>
        <w:pStyle w:val="Domylnie"/>
        <w:ind w:left="284"/>
      </w:pPr>
    </w:p>
    <w:p w:rsidR="00D775B5" w:rsidRDefault="001B7A42" w:rsidP="00D775B5">
      <w:pPr>
        <w:pStyle w:val="Domylnie"/>
        <w:ind w:left="-30"/>
        <w:jc w:val="center"/>
        <w:rPr>
          <w:bCs/>
        </w:rPr>
      </w:pPr>
      <w:r>
        <w:rPr>
          <w:b/>
          <w:bCs/>
        </w:rPr>
        <w:t xml:space="preserve">    </w:t>
      </w:r>
      <w:r w:rsidR="00D775B5" w:rsidRPr="001B7A42">
        <w:rPr>
          <w:bCs/>
        </w:rPr>
        <w:t>§ 5</w:t>
      </w:r>
    </w:p>
    <w:p w:rsidR="00D77EA2" w:rsidRDefault="00D77EA2" w:rsidP="00D77EA2">
      <w:pPr>
        <w:pStyle w:val="Domylnie"/>
        <w:ind w:left="-30"/>
        <w:jc w:val="both"/>
      </w:pPr>
      <w:r>
        <w:t>Wykonanie uchwały powierza się Burmistrzowi Miasta i Gminy Syców.</w:t>
      </w:r>
    </w:p>
    <w:p w:rsidR="00D77EA2" w:rsidRPr="001B7A42" w:rsidRDefault="00D77EA2" w:rsidP="00D77EA2">
      <w:pPr>
        <w:pStyle w:val="Domylnie"/>
        <w:ind w:left="-30"/>
        <w:rPr>
          <w:bCs/>
        </w:rPr>
      </w:pPr>
    </w:p>
    <w:p w:rsidR="001B7A42" w:rsidRPr="001B7A42" w:rsidRDefault="001B7A42" w:rsidP="001B7A42">
      <w:pPr>
        <w:pStyle w:val="Domylnie"/>
        <w:ind w:left="-30"/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§ 6</w:t>
      </w:r>
    </w:p>
    <w:p w:rsidR="00D775B5" w:rsidRDefault="00D775B5" w:rsidP="00D775B5">
      <w:pPr>
        <w:pStyle w:val="Domylnie"/>
        <w:ind w:left="284" w:hanging="284"/>
        <w:rPr>
          <w:bCs/>
        </w:rPr>
      </w:pPr>
      <w:r>
        <w:rPr>
          <w:bCs/>
        </w:rPr>
        <w:t xml:space="preserve"> Uchwała wchodzi w życie po upływie 14 dni od ogłoszenia w Dzienniku Urzędowym Województwa </w:t>
      </w:r>
      <w:r w:rsidR="000664D1">
        <w:rPr>
          <w:bCs/>
        </w:rPr>
        <w:t>Dolnośląskiego.</w:t>
      </w:r>
    </w:p>
    <w:p w:rsidR="00D775B5" w:rsidRDefault="00D775B5" w:rsidP="00D775B5">
      <w:pPr>
        <w:pStyle w:val="Domylnie"/>
        <w:ind w:left="284" w:hanging="284"/>
        <w:rPr>
          <w:bCs/>
        </w:rPr>
      </w:pPr>
    </w:p>
    <w:p w:rsidR="000664D1" w:rsidRDefault="0028505E" w:rsidP="00D775B5">
      <w:pPr>
        <w:pStyle w:val="Domylnie"/>
        <w:ind w:left="284" w:hanging="284"/>
        <w:rPr>
          <w:bCs/>
          <w:sz w:val="22"/>
          <w:szCs w:val="22"/>
        </w:rPr>
      </w:pPr>
      <w:r>
        <w:rPr>
          <w:bCs/>
          <w:sz w:val="16"/>
          <w:szCs w:val="16"/>
        </w:rPr>
        <w:t>Przygotowała: Ewa Głowacka</w:t>
      </w:r>
      <w:r w:rsidR="00D77EA2">
        <w:rPr>
          <w:bCs/>
          <w:sz w:val="16"/>
          <w:szCs w:val="16"/>
        </w:rPr>
        <w:tab/>
      </w:r>
      <w:r w:rsidR="00D77EA2">
        <w:rPr>
          <w:bCs/>
          <w:sz w:val="16"/>
          <w:szCs w:val="16"/>
        </w:rPr>
        <w:tab/>
      </w:r>
      <w:r w:rsidR="00D77EA2">
        <w:rPr>
          <w:bCs/>
          <w:sz w:val="16"/>
          <w:szCs w:val="16"/>
        </w:rPr>
        <w:tab/>
      </w:r>
      <w:r w:rsidR="00D77EA2">
        <w:rPr>
          <w:bCs/>
          <w:sz w:val="16"/>
          <w:szCs w:val="16"/>
        </w:rPr>
        <w:tab/>
      </w:r>
      <w:r w:rsidR="00D77EA2">
        <w:rPr>
          <w:bCs/>
          <w:sz w:val="22"/>
          <w:szCs w:val="22"/>
        </w:rPr>
        <w:tab/>
      </w:r>
      <w:r w:rsidR="00D77EA2">
        <w:rPr>
          <w:bCs/>
          <w:sz w:val="22"/>
          <w:szCs w:val="22"/>
        </w:rPr>
        <w:tab/>
        <w:t>Przewodniczący Rady Miejskiej</w:t>
      </w:r>
    </w:p>
    <w:p w:rsidR="00D77EA2" w:rsidRPr="00D77EA2" w:rsidRDefault="00D77EA2" w:rsidP="00D775B5">
      <w:pPr>
        <w:pStyle w:val="Domylnie"/>
        <w:ind w:left="284" w:hanging="284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Bolesław Moniuszko</w:t>
      </w:r>
    </w:p>
    <w:p w:rsidR="00D77EA2" w:rsidRDefault="00D77EA2" w:rsidP="00D77EA2">
      <w:pPr>
        <w:pStyle w:val="Domylnie"/>
        <w:rPr>
          <w:bCs/>
        </w:rPr>
      </w:pPr>
      <w:bookmarkStart w:id="0" w:name="_GoBack"/>
      <w:bookmarkEnd w:id="0"/>
    </w:p>
    <w:p w:rsidR="000664D1" w:rsidRDefault="000664D1" w:rsidP="00D775B5">
      <w:pPr>
        <w:pStyle w:val="Domylnie"/>
        <w:ind w:left="284" w:hanging="284"/>
        <w:rPr>
          <w:bCs/>
        </w:rPr>
      </w:pPr>
      <w:r>
        <w:rPr>
          <w:bCs/>
        </w:rPr>
        <w:lastRenderedPageBreak/>
        <w:t>Uzasadnienie do uchwały</w:t>
      </w:r>
      <w:r w:rsidR="00C427C3">
        <w:rPr>
          <w:bCs/>
        </w:rPr>
        <w:t>:</w:t>
      </w:r>
    </w:p>
    <w:p w:rsidR="00C427C3" w:rsidRDefault="00C427C3" w:rsidP="00D775B5">
      <w:pPr>
        <w:pStyle w:val="Domylnie"/>
        <w:ind w:left="284" w:hanging="284"/>
        <w:rPr>
          <w:bCs/>
        </w:rPr>
      </w:pPr>
      <w:r>
        <w:rPr>
          <w:bCs/>
        </w:rPr>
        <w:t>W przypadku równorzędnych wyników uzyskanych przy pierwszym etapie postępowania rekrutacyjnego lub jeżeli po zakończeniu tego etapu przedszkole dysponuje wolnymi miejscami na drugim etapie postępowania rekrutacyjnego brane są pod uwagę dodatkowe kryteria.</w:t>
      </w:r>
    </w:p>
    <w:p w:rsidR="000664D1" w:rsidRDefault="00C427C3" w:rsidP="00D775B5">
      <w:pPr>
        <w:pStyle w:val="Domylnie"/>
        <w:ind w:left="284" w:hanging="284"/>
        <w:rPr>
          <w:bCs/>
        </w:rPr>
      </w:pPr>
      <w:r>
        <w:rPr>
          <w:bCs/>
        </w:rPr>
        <w:tab/>
      </w:r>
      <w:r w:rsidR="000664D1">
        <w:rPr>
          <w:bCs/>
        </w:rPr>
        <w:t xml:space="preserve">Zgodnie z art. </w:t>
      </w:r>
      <w:r>
        <w:rPr>
          <w:bCs/>
        </w:rPr>
        <w:t>131</w:t>
      </w:r>
      <w:r w:rsidR="001B7A42">
        <w:rPr>
          <w:bCs/>
        </w:rPr>
        <w:t xml:space="preserve"> ustawy Prawo oświatowe,</w:t>
      </w:r>
      <w:r w:rsidR="000664D1">
        <w:rPr>
          <w:bCs/>
        </w:rPr>
        <w:t xml:space="preserve"> </w:t>
      </w:r>
      <w:r>
        <w:rPr>
          <w:bCs/>
        </w:rPr>
        <w:t>organ prowadzący z uwzględnieniem jak najpełniejszej realizacji potrzeb dziecka i jego rodziny , zwłaszcza potrzeb rodziny, w której rodzice albo rodzic samotnie wychowujący kandydata muszą pogodzić obowiązki zawodowe z obowiązkami rodzinnymi  ustala sześć kryteriów oraz przyznaje każdemu kryterium określoną liczbę punktów, przy czym każde kryterium może mieć różną wartość</w:t>
      </w:r>
      <w:r w:rsidR="001D606C">
        <w:rPr>
          <w:bCs/>
        </w:rPr>
        <w:t xml:space="preserve">. </w:t>
      </w:r>
    </w:p>
    <w:p w:rsidR="000664D1" w:rsidRDefault="00C427C3" w:rsidP="00D775B5">
      <w:pPr>
        <w:pStyle w:val="Domylnie"/>
        <w:ind w:left="284" w:hanging="284"/>
        <w:rPr>
          <w:bCs/>
        </w:rPr>
      </w:pPr>
      <w:r>
        <w:rPr>
          <w:bCs/>
        </w:rPr>
        <w:tab/>
        <w:t>Organ prowadzący określa również dokumenty niezbędne do potwierdzenia tych kryteriów. W związku z powyższym przedstawia się projekt n/n uchwały.</w:t>
      </w:r>
    </w:p>
    <w:p w:rsidR="000664D1" w:rsidRDefault="000664D1" w:rsidP="00D775B5">
      <w:pPr>
        <w:pStyle w:val="Domylnie"/>
        <w:ind w:left="284" w:hanging="284"/>
        <w:rPr>
          <w:bCs/>
        </w:rPr>
      </w:pPr>
    </w:p>
    <w:p w:rsidR="000664D1" w:rsidRDefault="000664D1" w:rsidP="00D775B5">
      <w:pPr>
        <w:pStyle w:val="Domylnie"/>
        <w:ind w:left="284" w:hanging="284"/>
        <w:rPr>
          <w:bCs/>
        </w:rPr>
      </w:pPr>
    </w:p>
    <w:p w:rsidR="000664D1" w:rsidRDefault="000664D1" w:rsidP="00D775B5">
      <w:pPr>
        <w:pStyle w:val="Domylnie"/>
        <w:ind w:left="284" w:hanging="284"/>
        <w:rPr>
          <w:bCs/>
        </w:rPr>
      </w:pPr>
    </w:p>
    <w:p w:rsidR="000664D1" w:rsidRDefault="000664D1" w:rsidP="00D775B5">
      <w:pPr>
        <w:pStyle w:val="Domylnie"/>
        <w:ind w:left="284" w:hanging="284"/>
        <w:rPr>
          <w:bCs/>
        </w:rPr>
      </w:pPr>
    </w:p>
    <w:p w:rsidR="000C5F0C" w:rsidRPr="002E5C17" w:rsidRDefault="000C5F0C" w:rsidP="002E5C17">
      <w:pPr>
        <w:pStyle w:val="Domylnie"/>
        <w:pageBreakBefore/>
        <w:spacing w:after="0" w:line="240" w:lineRule="auto"/>
        <w:rPr>
          <w:b/>
          <w:sz w:val="20"/>
          <w:szCs w:val="20"/>
        </w:rPr>
      </w:pPr>
    </w:p>
    <w:sectPr w:rsidR="000C5F0C" w:rsidRPr="002E5C17" w:rsidSect="000C5F0C">
      <w:head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CCC" w:rsidRDefault="00097CCC" w:rsidP="00D775B5">
      <w:pPr>
        <w:spacing w:after="0" w:line="240" w:lineRule="auto"/>
      </w:pPr>
      <w:r>
        <w:separator/>
      </w:r>
    </w:p>
  </w:endnote>
  <w:endnote w:type="continuationSeparator" w:id="0">
    <w:p w:rsidR="00097CCC" w:rsidRDefault="00097CCC" w:rsidP="00D77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xi Sans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047977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603A4" w:rsidRDefault="00EB2143">
        <w:pPr>
          <w:pStyle w:val="Stopka"/>
          <w:jc w:val="right"/>
        </w:pPr>
        <w:r>
          <w:fldChar w:fldCharType="begin"/>
        </w:r>
        <w:r w:rsidR="002D3F6E">
          <w:instrText xml:space="preserve"> PAGE   \* MERGEFORMAT </w:instrText>
        </w:r>
        <w:r>
          <w:fldChar w:fldCharType="separate"/>
        </w:r>
        <w:r w:rsidR="00D77EA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40DA3" w:rsidRDefault="00097C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CCC" w:rsidRDefault="00097CCC" w:rsidP="00D775B5">
      <w:pPr>
        <w:spacing w:after="0" w:line="240" w:lineRule="auto"/>
      </w:pPr>
      <w:r>
        <w:separator/>
      </w:r>
    </w:p>
  </w:footnote>
  <w:footnote w:type="continuationSeparator" w:id="0">
    <w:p w:rsidR="00097CCC" w:rsidRDefault="00097CCC" w:rsidP="00D775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64B" w:rsidRDefault="00097CCC">
    <w:pPr>
      <w:pStyle w:val="Nagwek"/>
    </w:pPr>
  </w:p>
  <w:p w:rsidR="007C264B" w:rsidRDefault="00097C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16640"/>
    <w:multiLevelType w:val="multilevel"/>
    <w:tmpl w:val="D74645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" w15:restartNumberingAfterBreak="0">
    <w:nsid w:val="1F5E0ADC"/>
    <w:multiLevelType w:val="hybridMultilevel"/>
    <w:tmpl w:val="81AAC316"/>
    <w:lvl w:ilvl="0" w:tplc="B4AEFD66">
      <w:start w:val="1"/>
      <w:numFmt w:val="decimal"/>
      <w:lvlText w:val="%1)"/>
      <w:lvlJc w:val="left"/>
      <w:pPr>
        <w:ind w:left="690" w:hanging="360"/>
      </w:pPr>
      <w:rPr>
        <w:rFonts w:ascii="Times New Roman" w:eastAsia="Luxi Sans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" w15:restartNumberingAfterBreak="0">
    <w:nsid w:val="76F85618"/>
    <w:multiLevelType w:val="multilevel"/>
    <w:tmpl w:val="587A9C6C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2.%3."/>
      <w:lvlJc w:val="right"/>
      <w:pPr>
        <w:ind w:left="2509" w:hanging="180"/>
      </w:pPr>
    </w:lvl>
    <w:lvl w:ilvl="3">
      <w:start w:val="1"/>
      <w:numFmt w:val="decimal"/>
      <w:lvlText w:val="%2.%3.%4."/>
      <w:lvlJc w:val="left"/>
      <w:pPr>
        <w:ind w:left="3229" w:hanging="360"/>
      </w:pPr>
    </w:lvl>
    <w:lvl w:ilvl="4">
      <w:start w:val="1"/>
      <w:numFmt w:val="lowerLetter"/>
      <w:lvlText w:val="%2.%3.%4.%5."/>
      <w:lvlJc w:val="left"/>
      <w:pPr>
        <w:ind w:left="3949" w:hanging="360"/>
      </w:pPr>
    </w:lvl>
    <w:lvl w:ilvl="5">
      <w:start w:val="1"/>
      <w:numFmt w:val="lowerRoman"/>
      <w:lvlText w:val="%2.%3.%4.%5.%6."/>
      <w:lvlJc w:val="right"/>
      <w:pPr>
        <w:ind w:left="4669" w:hanging="180"/>
      </w:pPr>
    </w:lvl>
    <w:lvl w:ilvl="6">
      <w:start w:val="1"/>
      <w:numFmt w:val="decimal"/>
      <w:lvlText w:val="%2.%3.%4.%5.%6.%7."/>
      <w:lvlJc w:val="left"/>
      <w:pPr>
        <w:ind w:left="5389" w:hanging="360"/>
      </w:pPr>
    </w:lvl>
    <w:lvl w:ilvl="7">
      <w:start w:val="1"/>
      <w:numFmt w:val="lowerLetter"/>
      <w:lvlText w:val="%2.%3.%4.%5.%6.%7.%8."/>
      <w:lvlJc w:val="left"/>
      <w:pPr>
        <w:ind w:left="6109" w:hanging="360"/>
      </w:pPr>
    </w:lvl>
    <w:lvl w:ilvl="8">
      <w:start w:val="1"/>
      <w:numFmt w:val="lowerRoman"/>
      <w:lvlText w:val="%2.%3.%4.%5.%6.%7.%8.%9."/>
      <w:lvlJc w:val="right"/>
      <w:pPr>
        <w:ind w:left="6829" w:hanging="180"/>
      </w:pPr>
    </w:lvl>
  </w:abstractNum>
  <w:abstractNum w:abstractNumId="3" w15:restartNumberingAfterBreak="0">
    <w:nsid w:val="770C55E9"/>
    <w:multiLevelType w:val="multilevel"/>
    <w:tmpl w:val="39A4CDBA"/>
    <w:lvl w:ilvl="0">
      <w:start w:val="1"/>
      <w:numFmt w:val="decimal"/>
      <w:lvlText w:val="%1."/>
      <w:lvlJc w:val="left"/>
      <w:pPr>
        <w:ind w:left="690" w:hanging="360"/>
      </w:pPr>
    </w:lvl>
    <w:lvl w:ilvl="1">
      <w:start w:val="1"/>
      <w:numFmt w:val="lowerLetter"/>
      <w:lvlText w:val="%2."/>
      <w:lvlJc w:val="left"/>
      <w:pPr>
        <w:ind w:left="1410" w:hanging="360"/>
      </w:pPr>
    </w:lvl>
    <w:lvl w:ilvl="2">
      <w:start w:val="1"/>
      <w:numFmt w:val="lowerRoman"/>
      <w:lvlText w:val="%2.%3."/>
      <w:lvlJc w:val="right"/>
      <w:pPr>
        <w:ind w:left="2130" w:hanging="180"/>
      </w:pPr>
    </w:lvl>
    <w:lvl w:ilvl="3">
      <w:start w:val="1"/>
      <w:numFmt w:val="decimal"/>
      <w:lvlText w:val="%2.%3.%4."/>
      <w:lvlJc w:val="left"/>
      <w:pPr>
        <w:ind w:left="2850" w:hanging="360"/>
      </w:pPr>
    </w:lvl>
    <w:lvl w:ilvl="4">
      <w:start w:val="1"/>
      <w:numFmt w:val="lowerLetter"/>
      <w:lvlText w:val="%2.%3.%4.%5."/>
      <w:lvlJc w:val="left"/>
      <w:pPr>
        <w:ind w:left="3570" w:hanging="360"/>
      </w:pPr>
    </w:lvl>
    <w:lvl w:ilvl="5">
      <w:start w:val="1"/>
      <w:numFmt w:val="lowerRoman"/>
      <w:lvlText w:val="%2.%3.%4.%5.%6."/>
      <w:lvlJc w:val="right"/>
      <w:pPr>
        <w:ind w:left="4290" w:hanging="180"/>
      </w:pPr>
    </w:lvl>
    <w:lvl w:ilvl="6">
      <w:start w:val="1"/>
      <w:numFmt w:val="decimal"/>
      <w:lvlText w:val="%2.%3.%4.%5.%6.%7."/>
      <w:lvlJc w:val="left"/>
      <w:pPr>
        <w:ind w:left="5010" w:hanging="360"/>
      </w:pPr>
    </w:lvl>
    <w:lvl w:ilvl="7">
      <w:start w:val="1"/>
      <w:numFmt w:val="lowerLetter"/>
      <w:lvlText w:val="%2.%3.%4.%5.%6.%7.%8."/>
      <w:lvlJc w:val="left"/>
      <w:pPr>
        <w:ind w:left="5730" w:hanging="360"/>
      </w:pPr>
    </w:lvl>
    <w:lvl w:ilvl="8">
      <w:start w:val="1"/>
      <w:numFmt w:val="lowerRoman"/>
      <w:lvlText w:val="%2.%3.%4.%5.%6.%7.%8.%9."/>
      <w:lvlJc w:val="right"/>
      <w:pPr>
        <w:ind w:left="645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5B5"/>
    <w:rsid w:val="000664D1"/>
    <w:rsid w:val="0007083F"/>
    <w:rsid w:val="00097CCC"/>
    <w:rsid w:val="000C5F0C"/>
    <w:rsid w:val="001B7A42"/>
    <w:rsid w:val="001D606C"/>
    <w:rsid w:val="001E3C79"/>
    <w:rsid w:val="0023478D"/>
    <w:rsid w:val="002519F5"/>
    <w:rsid w:val="00260D07"/>
    <w:rsid w:val="0028505E"/>
    <w:rsid w:val="002D3F6E"/>
    <w:rsid w:val="002E5C17"/>
    <w:rsid w:val="002E5FD3"/>
    <w:rsid w:val="00404E54"/>
    <w:rsid w:val="00411C72"/>
    <w:rsid w:val="00472415"/>
    <w:rsid w:val="00640871"/>
    <w:rsid w:val="00780581"/>
    <w:rsid w:val="008416AB"/>
    <w:rsid w:val="008F71A6"/>
    <w:rsid w:val="00916005"/>
    <w:rsid w:val="00A30D04"/>
    <w:rsid w:val="00A35918"/>
    <w:rsid w:val="00B8265C"/>
    <w:rsid w:val="00BF0C9A"/>
    <w:rsid w:val="00C427C3"/>
    <w:rsid w:val="00C86BB4"/>
    <w:rsid w:val="00D775B5"/>
    <w:rsid w:val="00D77EA2"/>
    <w:rsid w:val="00EA1EC3"/>
    <w:rsid w:val="00EB2143"/>
    <w:rsid w:val="00ED26B2"/>
    <w:rsid w:val="00EE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859A5B-FE74-4582-9A19-219997CC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5B5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D775B5"/>
    <w:pPr>
      <w:tabs>
        <w:tab w:val="left" w:pos="709"/>
      </w:tabs>
      <w:suppressAutoHyphens/>
    </w:pPr>
    <w:rPr>
      <w:rFonts w:ascii="Times New Roman" w:eastAsia="Luxi Sans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Domylnie"/>
    <w:next w:val="Normalny"/>
    <w:link w:val="NagwekZnak"/>
    <w:uiPriority w:val="99"/>
    <w:rsid w:val="00D775B5"/>
    <w:pPr>
      <w:keepNext/>
      <w:tabs>
        <w:tab w:val="center" w:pos="4536"/>
        <w:tab w:val="right" w:pos="9072"/>
      </w:tabs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D775B5"/>
    <w:rPr>
      <w:rFonts w:ascii="Arial" w:eastAsia="Microsoft YaHei" w:hAnsi="Arial" w:cs="Mangal"/>
      <w:color w:val="000000"/>
      <w:sz w:val="28"/>
      <w:szCs w:val="28"/>
      <w:lang w:eastAsia="pl-PL"/>
    </w:rPr>
  </w:style>
  <w:style w:type="paragraph" w:styleId="Stopka">
    <w:name w:val="footer"/>
    <w:basedOn w:val="Domylnie"/>
    <w:link w:val="StopkaZnak"/>
    <w:uiPriority w:val="99"/>
    <w:rsid w:val="00D775B5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5B5"/>
    <w:rPr>
      <w:rFonts w:ascii="Times New Roman" w:eastAsia="Luxi Sans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5B5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869030-CDC8-4C42-AC1C-AFABBCEAB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599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Lenovo</cp:lastModifiedBy>
  <cp:revision>6</cp:revision>
  <cp:lastPrinted>2017-03-22T08:03:00Z</cp:lastPrinted>
  <dcterms:created xsi:type="dcterms:W3CDTF">2017-03-14T10:44:00Z</dcterms:created>
  <dcterms:modified xsi:type="dcterms:W3CDTF">2017-03-22T08:03:00Z</dcterms:modified>
</cp:coreProperties>
</file>