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Harmonogram 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łań Komisji Rewizyjnej związanych z wydaniem opinii o wykonaniu zadań budżetu </w:t>
        <w:br/>
        <w:t xml:space="preserve">oraz podjęcie uchwały w sprawie udzielenia absolutorium Burmistrzowi Miasta i Gminy Syc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ów za 2016 rok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tbl>
      <w:tblPr/>
      <w:tblGrid>
        <w:gridCol w:w="2235"/>
        <w:gridCol w:w="7371"/>
        <w:gridCol w:w="4536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08 maja 2017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godz. 12:30</w:t>
            </w: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5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Analiza wykonania dochodów z tytu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łu podatk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ów.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Analiza wykonania planów finansowych jednostek organizacyjnych Miasta i Gminy Syców za 2016 rok.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 Skarbnik Miasta i Gminy Syców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Pani Bogumi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ła Solecka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 Kierownik Referatu ds. podatków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10 maja 2017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godz. 12:30</w:t>
            </w: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Analiza wykonania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żetu za 2016 rok.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Informacja o stanie mienia komunalnego wg, stanu na 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ń 31 grudnia 2016r. 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9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197" w:hanging="218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Skarbnik Miasta i Gminy Syców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Pani Bogumi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ła Solecka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 Burmistrz Miasta i Gminy Syców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Pan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ławomir Kapica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12 maja 2017 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godz. 12:30</w:t>
            </w:r>
          </w:p>
        </w:tc>
        <w:tc>
          <w:tcPr>
            <w:tcW w:w="7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Opinia Komisji Rewizyjnej o wykonaniu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żetu Miasta i Gminy Syc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ów za 2016 rok.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Podj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ęcie uchwały w sprawie wniosku o udzielenie absolutorium Burmistrzowi Miasta i Gminy Syc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ów za 2016 rok.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 Burmistrz Miasta i Gminy Syców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Pan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ławomir Kapica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 Skarbnik Miasta i Gminy Syców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Pani Bogumi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ła Solecka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7">
    <w:abstractNumId w:val="30"/>
  </w:num>
  <w:num w:numId="14">
    <w:abstractNumId w:val="24"/>
  </w:num>
  <w:num w:numId="16">
    <w:abstractNumId w:val="18"/>
  </w:num>
  <w:num w:numId="18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