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F0" w:rsidRDefault="009D54F0" w:rsidP="009D54F0">
      <w:pPr>
        <w:pStyle w:val="NormalnyWeb"/>
        <w:spacing w:before="0" w:beforeAutospacing="0" w:after="0" w:afterAutospacing="0"/>
        <w:jc w:val="center"/>
      </w:pPr>
      <w:r>
        <w:rPr>
          <w:b/>
          <w:bCs/>
          <w:caps/>
          <w:sz w:val="22"/>
          <w:szCs w:val="22"/>
        </w:rPr>
        <w:t>Uchwała</w:t>
      </w:r>
      <w:r>
        <w:t xml:space="preserve"> </w:t>
      </w:r>
      <w:r>
        <w:rPr>
          <w:b/>
          <w:bCs/>
          <w:caps/>
          <w:sz w:val="22"/>
          <w:szCs w:val="22"/>
        </w:rPr>
        <w:t xml:space="preserve">Nr </w:t>
      </w:r>
      <w:r w:rsidR="00CE16AD">
        <w:rPr>
          <w:b/>
          <w:bCs/>
          <w:caps/>
          <w:sz w:val="22"/>
          <w:szCs w:val="22"/>
        </w:rPr>
        <w:t>……………………….</w:t>
      </w:r>
      <w:r>
        <w:t xml:space="preserve"> </w:t>
      </w:r>
      <w:r>
        <w:br/>
      </w:r>
      <w:r>
        <w:rPr>
          <w:b/>
          <w:bCs/>
          <w:caps/>
          <w:sz w:val="22"/>
          <w:szCs w:val="22"/>
        </w:rPr>
        <w:t xml:space="preserve">Rady Miejskiej w </w:t>
      </w:r>
      <w:r w:rsidR="00CE16AD">
        <w:rPr>
          <w:b/>
          <w:bCs/>
          <w:caps/>
          <w:sz w:val="22"/>
          <w:szCs w:val="22"/>
        </w:rPr>
        <w:t>Sycowie</w:t>
      </w:r>
    </w:p>
    <w:p w:rsidR="009D54F0" w:rsidRDefault="00CE16AD" w:rsidP="009D54F0">
      <w:pPr>
        <w:pStyle w:val="NormalnyWeb"/>
        <w:spacing w:before="280" w:beforeAutospacing="0" w:after="280" w:afterAutospacing="0"/>
        <w:jc w:val="center"/>
      </w:pPr>
      <w:r>
        <w:rPr>
          <w:sz w:val="22"/>
          <w:szCs w:val="22"/>
        </w:rPr>
        <w:t>z dnia 20</w:t>
      </w:r>
      <w:r w:rsidR="009D54F0">
        <w:rPr>
          <w:sz w:val="22"/>
          <w:szCs w:val="22"/>
        </w:rPr>
        <w:t xml:space="preserve"> </w:t>
      </w:r>
      <w:r>
        <w:rPr>
          <w:sz w:val="22"/>
          <w:szCs w:val="22"/>
        </w:rPr>
        <w:t>czerwca 2013</w:t>
      </w:r>
      <w:r w:rsidR="009D54F0">
        <w:rPr>
          <w:sz w:val="22"/>
          <w:szCs w:val="22"/>
        </w:rPr>
        <w:t xml:space="preserve"> r.</w:t>
      </w:r>
    </w:p>
    <w:p w:rsidR="009D54F0" w:rsidRDefault="009D54F0" w:rsidP="009D54F0">
      <w:pPr>
        <w:pStyle w:val="NormalnyWeb"/>
        <w:keepNext/>
        <w:spacing w:before="0" w:beforeAutospacing="0" w:after="480" w:afterAutospacing="0"/>
        <w:jc w:val="center"/>
      </w:pPr>
      <w:r>
        <w:rPr>
          <w:b/>
          <w:bCs/>
          <w:sz w:val="22"/>
          <w:szCs w:val="22"/>
        </w:rPr>
        <w:t>w sprawie określenia wymagań, jakie powinien spełniać przedsiębiorca ubiegający się o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r>
        <w:rPr>
          <w:b/>
          <w:bCs/>
          <w:sz w:val="22"/>
          <w:szCs w:val="22"/>
        </w:rPr>
        <w:t>uzyskanie zezwolenia na prowadzenie działalności w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r>
        <w:rPr>
          <w:b/>
          <w:bCs/>
          <w:sz w:val="22"/>
          <w:szCs w:val="22"/>
        </w:rPr>
        <w:t>zakresie opróżniania zbiorników bezodpływowych i</w:t>
      </w:r>
      <w:r>
        <w:t xml:space="preserve"> </w:t>
      </w:r>
      <w:r>
        <w:rPr>
          <w:b/>
          <w:bCs/>
          <w:sz w:val="22"/>
          <w:szCs w:val="22"/>
        </w:rPr>
        <w:t xml:space="preserve">transportu nieczystości ciekłych na terenie Gminy </w:t>
      </w:r>
      <w:r w:rsidR="00CE16AD">
        <w:rPr>
          <w:b/>
          <w:bCs/>
          <w:sz w:val="22"/>
          <w:szCs w:val="22"/>
        </w:rPr>
        <w:t>Syców</w:t>
      </w:r>
      <w:r>
        <w:rPr>
          <w:b/>
          <w:bCs/>
          <w:sz w:val="22"/>
          <w:szCs w:val="22"/>
        </w:rPr>
        <w:t>.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E7F36">
      <w:pPr>
        <w:pStyle w:val="NormalnyWeb"/>
        <w:spacing w:before="120" w:beforeAutospacing="0" w:after="120" w:afterAutospacing="0"/>
        <w:ind w:firstLine="227"/>
        <w:jc w:val="both"/>
      </w:pPr>
      <w:bookmarkStart w:id="0" w:name="bookmark_1"/>
      <w:bookmarkEnd w:id="0"/>
      <w:r>
        <w:rPr>
          <w:sz w:val="22"/>
          <w:szCs w:val="22"/>
        </w:rPr>
        <w:t>Na podstawie art. 18 ust. 2</w:t>
      </w:r>
      <w:r>
        <w:t xml:space="preserve">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15 i</w:t>
      </w:r>
      <w:r>
        <w:t xml:space="preserve"> </w:t>
      </w:r>
      <w:r>
        <w:rPr>
          <w:sz w:val="22"/>
          <w:szCs w:val="22"/>
        </w:rPr>
        <w:t>art. 40 ust. 1</w:t>
      </w:r>
      <w:r>
        <w:t xml:space="preserve"> </w:t>
      </w:r>
      <w:r>
        <w:rPr>
          <w:sz w:val="22"/>
          <w:szCs w:val="22"/>
        </w:rPr>
        <w:t>ustawy z</w:t>
      </w:r>
      <w:r>
        <w:t xml:space="preserve"> </w:t>
      </w:r>
      <w:r>
        <w:rPr>
          <w:sz w:val="22"/>
          <w:szCs w:val="22"/>
        </w:rPr>
        <w:t>dnia 8</w:t>
      </w:r>
      <w:r>
        <w:t xml:space="preserve"> </w:t>
      </w:r>
      <w:r>
        <w:rPr>
          <w:sz w:val="22"/>
          <w:szCs w:val="22"/>
        </w:rPr>
        <w:t>marca 1990 r. o</w:t>
      </w:r>
      <w:r>
        <w:t xml:space="preserve"> </w:t>
      </w:r>
      <w:r w:rsidR="003D5F14">
        <w:rPr>
          <w:sz w:val="22"/>
          <w:szCs w:val="22"/>
        </w:rPr>
        <w:t>samorządzie gminnym (Dz.</w:t>
      </w:r>
      <w:r>
        <w:rPr>
          <w:sz w:val="22"/>
          <w:szCs w:val="22"/>
        </w:rPr>
        <w:t>U</w:t>
      </w:r>
      <w:r w:rsidR="003D5F14">
        <w:rPr>
          <w:sz w:val="22"/>
          <w:szCs w:val="22"/>
        </w:rPr>
        <w:t>.</w:t>
      </w:r>
      <w:r w:rsidR="009E7F36">
        <w:rPr>
          <w:sz w:val="22"/>
          <w:szCs w:val="22"/>
        </w:rPr>
        <w:t xml:space="preserve">2013.594 </w:t>
      </w:r>
      <w:proofErr w:type="spellStart"/>
      <w:r w:rsidR="009E7F36">
        <w:rPr>
          <w:sz w:val="22"/>
          <w:szCs w:val="22"/>
        </w:rPr>
        <w:t>j.t</w:t>
      </w:r>
      <w:proofErr w:type="spellEnd"/>
      <w:r w:rsidR="009E7F36">
        <w:rPr>
          <w:sz w:val="22"/>
          <w:szCs w:val="22"/>
        </w:rPr>
        <w:t>.)</w:t>
      </w:r>
      <w:r>
        <w:rPr>
          <w:sz w:val="22"/>
          <w:szCs w:val="22"/>
        </w:rPr>
        <w:t>, art. 7</w:t>
      </w:r>
      <w:r>
        <w:t xml:space="preserve"> </w:t>
      </w:r>
      <w:r>
        <w:rPr>
          <w:sz w:val="22"/>
          <w:szCs w:val="22"/>
        </w:rPr>
        <w:t>ust. 3a ustawy z</w:t>
      </w:r>
      <w:r>
        <w:t xml:space="preserve"> </w:t>
      </w:r>
      <w:r>
        <w:rPr>
          <w:sz w:val="22"/>
          <w:szCs w:val="22"/>
        </w:rPr>
        <w:t>dnia 13 września 1996 r. o</w:t>
      </w:r>
      <w:r>
        <w:t xml:space="preserve"> </w:t>
      </w:r>
      <w:r>
        <w:rPr>
          <w:sz w:val="22"/>
          <w:szCs w:val="22"/>
        </w:rPr>
        <w:t>utrzymaniu czystości i</w:t>
      </w:r>
      <w:r>
        <w:t xml:space="preserve"> </w:t>
      </w:r>
      <w:r>
        <w:rPr>
          <w:sz w:val="22"/>
          <w:szCs w:val="22"/>
        </w:rPr>
        <w:t>porządku w</w:t>
      </w:r>
      <w:r>
        <w:t xml:space="preserve"> </w:t>
      </w:r>
      <w:r w:rsidR="009E7F36">
        <w:rPr>
          <w:sz w:val="22"/>
          <w:szCs w:val="22"/>
        </w:rPr>
        <w:t xml:space="preserve">gminach (Dz.U.2012.391 </w:t>
      </w:r>
      <w:proofErr w:type="spellStart"/>
      <w:r w:rsidR="009E7F36">
        <w:rPr>
          <w:sz w:val="22"/>
          <w:szCs w:val="22"/>
        </w:rPr>
        <w:t>j.t</w:t>
      </w:r>
      <w:proofErr w:type="spellEnd"/>
      <w:r w:rsidR="009E7F36">
        <w:rPr>
          <w:sz w:val="22"/>
          <w:szCs w:val="22"/>
        </w:rPr>
        <w:t>.</w:t>
      </w:r>
      <w:r>
        <w:rPr>
          <w:sz w:val="22"/>
          <w:szCs w:val="22"/>
        </w:rPr>
        <w:t>) oraz na podstawie rozporządzenia Ministra Środowiska z dnia 14 marca 2012 r. w</w:t>
      </w:r>
      <w:r>
        <w:t xml:space="preserve"> </w:t>
      </w:r>
      <w:r>
        <w:rPr>
          <w:sz w:val="22"/>
          <w:szCs w:val="22"/>
        </w:rPr>
        <w:t>sprawie szczegółowego sposobu określania wymagań, jakie powinien spełniać przedsiębiorca ubiegający się o</w:t>
      </w:r>
      <w:r>
        <w:t xml:space="preserve"> </w:t>
      </w:r>
      <w:r>
        <w:rPr>
          <w:sz w:val="22"/>
          <w:szCs w:val="22"/>
        </w:rPr>
        <w:t>uzyskanie zezwolenia w</w:t>
      </w:r>
      <w:r>
        <w:t xml:space="preserve"> </w:t>
      </w:r>
      <w:r>
        <w:rPr>
          <w:sz w:val="22"/>
          <w:szCs w:val="22"/>
        </w:rPr>
        <w:t>zakresie opróżniania zbiorników bezodpływowych i</w:t>
      </w:r>
      <w:r>
        <w:t xml:space="preserve"> </w:t>
      </w:r>
      <w:r>
        <w:rPr>
          <w:sz w:val="22"/>
          <w:szCs w:val="22"/>
        </w:rPr>
        <w:t>transportu nieczystości ciekłych (Dz.U.2012.299), Rada Miejska w</w:t>
      </w:r>
      <w:r>
        <w:t xml:space="preserve"> </w:t>
      </w:r>
      <w:r w:rsidR="00CE16AD">
        <w:t>Sycowie</w:t>
      </w:r>
      <w:r>
        <w:rPr>
          <w:sz w:val="22"/>
          <w:szCs w:val="22"/>
        </w:rPr>
        <w:t xml:space="preserve"> uchwala co następuje: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firstLine="340"/>
        <w:jc w:val="both"/>
      </w:pPr>
      <w:r>
        <w:rPr>
          <w:b/>
          <w:bCs/>
          <w:sz w:val="22"/>
          <w:szCs w:val="22"/>
        </w:rPr>
        <w:t>§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r>
        <w:rPr>
          <w:b/>
          <w:bCs/>
          <w:sz w:val="22"/>
          <w:szCs w:val="22"/>
        </w:rPr>
        <w:t>1.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bookmarkStart w:id="1" w:name="bookmark_2"/>
      <w:bookmarkEnd w:id="1"/>
      <w:r>
        <w:rPr>
          <w:sz w:val="22"/>
          <w:szCs w:val="22"/>
        </w:rPr>
        <w:t>1.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r>
        <w:rPr>
          <w:sz w:val="22"/>
          <w:szCs w:val="22"/>
        </w:rPr>
        <w:t>Przedsiębiorca ubiegający się o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r>
        <w:rPr>
          <w:sz w:val="22"/>
          <w:szCs w:val="22"/>
        </w:rPr>
        <w:t>uzyskanie zezwolenia w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r>
        <w:rPr>
          <w:sz w:val="22"/>
          <w:szCs w:val="22"/>
        </w:rPr>
        <w:t>zakresie opróżniania zbiorników bezodpływowych i</w:t>
      </w:r>
      <w:r>
        <w:t xml:space="preserve"> </w:t>
      </w:r>
      <w:r>
        <w:rPr>
          <w:sz w:val="22"/>
          <w:szCs w:val="22"/>
        </w:rPr>
        <w:t>transportu nieczystości ciekłych powinien spełniać następujące  wymagania w</w:t>
      </w:r>
      <w:r>
        <w:t xml:space="preserve"> </w:t>
      </w:r>
      <w:r>
        <w:rPr>
          <w:sz w:val="22"/>
          <w:szCs w:val="22"/>
        </w:rPr>
        <w:t>zakresie wyposażenia technicznego: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1)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2" w:name="bookmark_3"/>
      <w:bookmarkEnd w:id="2"/>
      <w:r>
        <w:rPr>
          <w:sz w:val="22"/>
          <w:szCs w:val="22"/>
        </w:rPr>
        <w:t>posiadać pojazdy asenizacyjne spełniające wymagania techniczne oraz sanitarno porządkowe określone w</w:t>
      </w:r>
      <w:r>
        <w:t xml:space="preserve"> </w:t>
      </w:r>
      <w:r>
        <w:rPr>
          <w:sz w:val="22"/>
          <w:szCs w:val="22"/>
        </w:rPr>
        <w:t>rozporządzeniu Ministra Infrastruktury z</w:t>
      </w:r>
      <w:r>
        <w:t xml:space="preserve"> </w:t>
      </w:r>
      <w:r>
        <w:rPr>
          <w:sz w:val="22"/>
          <w:szCs w:val="22"/>
        </w:rPr>
        <w:t>dnia 12 listopada 2002 r. w</w:t>
      </w:r>
      <w:r>
        <w:t xml:space="preserve"> </w:t>
      </w:r>
      <w:r>
        <w:rPr>
          <w:sz w:val="22"/>
          <w:szCs w:val="22"/>
        </w:rPr>
        <w:t>sprawie wymagań dl</w:t>
      </w:r>
      <w:r w:rsidR="003D5F14">
        <w:rPr>
          <w:sz w:val="22"/>
          <w:szCs w:val="22"/>
        </w:rPr>
        <w:t>a pojazdów asenizacyjnych (Dz.</w:t>
      </w:r>
      <w:r>
        <w:rPr>
          <w:sz w:val="22"/>
          <w:szCs w:val="22"/>
        </w:rPr>
        <w:t>U</w:t>
      </w:r>
      <w:r w:rsidR="003D5F14">
        <w:rPr>
          <w:sz w:val="22"/>
          <w:szCs w:val="22"/>
        </w:rPr>
        <w:t>.</w:t>
      </w:r>
      <w:r>
        <w:rPr>
          <w:sz w:val="22"/>
          <w:szCs w:val="22"/>
        </w:rPr>
        <w:t>2002</w:t>
      </w:r>
      <w:r w:rsidR="003D5F14">
        <w:rPr>
          <w:sz w:val="22"/>
          <w:szCs w:val="22"/>
        </w:rPr>
        <w:t>.</w:t>
      </w:r>
      <w:r>
        <w:rPr>
          <w:sz w:val="22"/>
          <w:szCs w:val="22"/>
        </w:rPr>
        <w:t>193</w:t>
      </w:r>
      <w:r w:rsidR="003D5F14">
        <w:rPr>
          <w:sz w:val="22"/>
          <w:szCs w:val="22"/>
        </w:rPr>
        <w:t>.1617</w:t>
      </w:r>
      <w:r>
        <w:rPr>
          <w:sz w:val="22"/>
          <w:szCs w:val="22"/>
        </w:rPr>
        <w:t>),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3" w:name="bookmark_4"/>
      <w:bookmarkEnd w:id="3"/>
      <w:r>
        <w:rPr>
          <w:sz w:val="22"/>
          <w:szCs w:val="22"/>
        </w:rPr>
        <w:t>pojazdy asenizacyjne powinny być oznakowane w</w:t>
      </w:r>
      <w:r>
        <w:t xml:space="preserve"> </w:t>
      </w:r>
      <w:r>
        <w:rPr>
          <w:sz w:val="22"/>
          <w:szCs w:val="22"/>
        </w:rPr>
        <w:t>sposób czytelny i</w:t>
      </w:r>
      <w:r>
        <w:t xml:space="preserve"> </w:t>
      </w:r>
      <w:r>
        <w:rPr>
          <w:sz w:val="22"/>
          <w:szCs w:val="22"/>
        </w:rPr>
        <w:t>widoczny, umożliwiający identyfikację podmiotu świadczącego usługi poprzez podanie nazwy, adresu i</w:t>
      </w:r>
      <w:r>
        <w:t xml:space="preserve"> </w:t>
      </w:r>
      <w:r>
        <w:rPr>
          <w:sz w:val="22"/>
          <w:szCs w:val="22"/>
        </w:rPr>
        <w:t>telefonu kontaktowego przedsiębiorcy,</w:t>
      </w:r>
      <w:r>
        <w:t xml:space="preserve"> </w:t>
      </w:r>
      <w:r>
        <w:rPr>
          <w:sz w:val="22"/>
          <w:szCs w:val="22"/>
        </w:rPr>
        <w:t> </w:t>
      </w:r>
    </w:p>
    <w:p w:rsidR="00CE16AD" w:rsidRDefault="00CE16A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3) pojazdy asenizacyjne powinny być wyposażone w sprzęt umożliwiający sprzątanie miejsc odbioru odpadów ciekłych, w przypadku ich zanieczyszczenia podczas wykonywania czynności opróżniania zbiorników bezodpływowych.</w:t>
      </w:r>
    </w:p>
    <w:p w:rsidR="009D54F0" w:rsidRDefault="00CE16A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4</w:t>
      </w:r>
      <w:r w:rsidR="009D54F0">
        <w:rPr>
          <w:sz w:val="22"/>
          <w:szCs w:val="22"/>
        </w:rPr>
        <w:t>)</w:t>
      </w:r>
      <w:r w:rsidR="009D54F0">
        <w:t xml:space="preserve"> </w:t>
      </w:r>
      <w:bookmarkStart w:id="4" w:name="bookmark_5"/>
      <w:bookmarkEnd w:id="4"/>
      <w:r w:rsidR="009D54F0">
        <w:rPr>
          <w:sz w:val="22"/>
          <w:szCs w:val="22"/>
        </w:rPr>
        <w:t>posiadać tytuł prawny do dysponowania odpowiednią bazą transportową, na której będą garażowane pojazdy asenizacyjne,</w:t>
      </w:r>
      <w:r w:rsidR="009D54F0">
        <w:t xml:space="preserve"> </w:t>
      </w:r>
      <w:r w:rsidR="009D54F0">
        <w:rPr>
          <w:sz w:val="22"/>
          <w:szCs w:val="22"/>
        </w:rPr>
        <w:t> </w:t>
      </w:r>
    </w:p>
    <w:p w:rsidR="009D54F0" w:rsidRDefault="00CE16A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5</w:t>
      </w:r>
      <w:r w:rsidR="009D54F0">
        <w:rPr>
          <w:sz w:val="22"/>
          <w:szCs w:val="22"/>
        </w:rPr>
        <w:t>)</w:t>
      </w:r>
      <w:r w:rsidR="009D54F0">
        <w:t xml:space="preserve"> </w:t>
      </w:r>
      <w:r w:rsidR="009D54F0">
        <w:rPr>
          <w:sz w:val="22"/>
          <w:szCs w:val="22"/>
        </w:rPr>
        <w:t> </w:t>
      </w:r>
      <w:r w:rsidR="009D54F0">
        <w:t xml:space="preserve"> </w:t>
      </w:r>
      <w:bookmarkStart w:id="5" w:name="bookmark_6"/>
      <w:bookmarkEnd w:id="5"/>
      <w:r w:rsidR="009D54F0">
        <w:rPr>
          <w:sz w:val="22"/>
          <w:szCs w:val="22"/>
        </w:rPr>
        <w:t>baza transportowa powinna stanowić teren ogrodzony, utwardzony, o</w:t>
      </w:r>
      <w:r w:rsidR="009D54F0">
        <w:t xml:space="preserve"> </w:t>
      </w:r>
      <w:r w:rsidR="009D54F0">
        <w:rPr>
          <w:sz w:val="22"/>
          <w:szCs w:val="22"/>
        </w:rPr>
        <w:t>szczelnej nawierzchni z</w:t>
      </w:r>
      <w:r w:rsidR="009D54F0">
        <w:t xml:space="preserve"> </w:t>
      </w:r>
      <w:r w:rsidR="009D54F0">
        <w:rPr>
          <w:sz w:val="22"/>
          <w:szCs w:val="22"/>
        </w:rPr>
        <w:t> </w:t>
      </w:r>
      <w:r w:rsidR="009D54F0">
        <w:t xml:space="preserve"> </w:t>
      </w:r>
      <w:r w:rsidR="009D54F0">
        <w:rPr>
          <w:sz w:val="22"/>
          <w:szCs w:val="22"/>
        </w:rPr>
        <w:t>odprowadzeniem wód deszczowych zgodnie z</w:t>
      </w:r>
      <w:r w:rsidR="009D54F0">
        <w:t xml:space="preserve"> </w:t>
      </w:r>
      <w:r>
        <w:rPr>
          <w:sz w:val="22"/>
          <w:szCs w:val="22"/>
        </w:rPr>
        <w:t>o</w:t>
      </w:r>
      <w:r w:rsidR="009D54F0">
        <w:rPr>
          <w:sz w:val="22"/>
          <w:szCs w:val="22"/>
        </w:rPr>
        <w:t>bowiązującymi przepisami, o</w:t>
      </w:r>
      <w:r w:rsidR="009D54F0">
        <w:t xml:space="preserve"> </w:t>
      </w:r>
      <w:r w:rsidR="009D54F0">
        <w:rPr>
          <w:sz w:val="22"/>
          <w:szCs w:val="22"/>
        </w:rPr>
        <w:t>wielkości dostosowanej do ilości pojazdów asenizacyjnych, którymi będzie prowadzona działalność,</w:t>
      </w:r>
      <w:r w:rsidR="009D54F0">
        <w:t xml:space="preserve"> </w:t>
      </w:r>
      <w:r w:rsidR="009D54F0">
        <w:rPr>
          <w:sz w:val="22"/>
          <w:szCs w:val="22"/>
        </w:rPr>
        <w:t> </w:t>
      </w:r>
    </w:p>
    <w:p w:rsidR="009D54F0" w:rsidRDefault="00CE16A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6</w:t>
      </w:r>
      <w:r w:rsidR="009D54F0">
        <w:rPr>
          <w:sz w:val="22"/>
          <w:szCs w:val="22"/>
        </w:rPr>
        <w:t>)</w:t>
      </w:r>
      <w:r w:rsidR="009D54F0">
        <w:t xml:space="preserve"> </w:t>
      </w:r>
      <w:r w:rsidR="009D54F0">
        <w:rPr>
          <w:sz w:val="22"/>
          <w:szCs w:val="22"/>
        </w:rPr>
        <w:t> </w:t>
      </w:r>
      <w:r w:rsidR="009D54F0">
        <w:t xml:space="preserve"> </w:t>
      </w:r>
      <w:bookmarkStart w:id="6" w:name="bookmark_7"/>
      <w:bookmarkEnd w:id="6"/>
      <w:r w:rsidR="009D54F0">
        <w:rPr>
          <w:sz w:val="22"/>
          <w:szCs w:val="22"/>
        </w:rPr>
        <w:t>baza transportowa powinna posiadać zaplecze techniczne zapewniające utrzymanie pojazdów asenizacyjnych w</w:t>
      </w:r>
      <w:r w:rsidR="009D54F0">
        <w:t xml:space="preserve"> </w:t>
      </w:r>
      <w:r w:rsidR="009D54F0">
        <w:rPr>
          <w:sz w:val="22"/>
          <w:szCs w:val="22"/>
        </w:rPr>
        <w:t>odpowiednim stanie technicznym i</w:t>
      </w:r>
      <w:r w:rsidR="009D54F0">
        <w:t xml:space="preserve"> </w:t>
      </w:r>
      <w:r w:rsidR="009D54F0">
        <w:rPr>
          <w:sz w:val="22"/>
          <w:szCs w:val="22"/>
        </w:rPr>
        <w:t>sanitarnym tj.:</w:t>
      </w:r>
      <w:r w:rsidR="009D54F0">
        <w:t xml:space="preserve"> </w:t>
      </w:r>
      <w:r w:rsidR="009D54F0"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left="567" w:hanging="227"/>
        <w:jc w:val="both"/>
      </w:pPr>
      <w:r>
        <w:rPr>
          <w:sz w:val="22"/>
          <w:szCs w:val="22"/>
        </w:rPr>
        <w:t>a)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7" w:name="bookmark_8"/>
      <w:bookmarkEnd w:id="7"/>
      <w:r>
        <w:rPr>
          <w:sz w:val="22"/>
          <w:szCs w:val="22"/>
        </w:rPr>
        <w:t>miejsce postojowe z</w:t>
      </w:r>
      <w:r>
        <w:t xml:space="preserve"> </w:t>
      </w:r>
      <w:r>
        <w:rPr>
          <w:sz w:val="22"/>
          <w:szCs w:val="22"/>
        </w:rPr>
        <w:t>punktem napraw dla pojazdów asenizacyjnych,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left="567" w:hanging="227"/>
        <w:jc w:val="both"/>
      </w:pPr>
      <w:r>
        <w:rPr>
          <w:sz w:val="22"/>
          <w:szCs w:val="22"/>
        </w:rPr>
        <w:t>b)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8" w:name="bookmark_9"/>
      <w:bookmarkEnd w:id="8"/>
      <w:r>
        <w:rPr>
          <w:sz w:val="22"/>
          <w:szCs w:val="22"/>
        </w:rPr>
        <w:t>miejsce do mycia i</w:t>
      </w:r>
      <w:r>
        <w:t xml:space="preserve"> </w:t>
      </w:r>
      <w:r>
        <w:rPr>
          <w:sz w:val="22"/>
          <w:szCs w:val="22"/>
        </w:rPr>
        <w:t>dezynfekcji pojazdów asenizacyjnych,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CE16A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7</w:t>
      </w:r>
      <w:r w:rsidR="009D54F0">
        <w:rPr>
          <w:sz w:val="22"/>
          <w:szCs w:val="22"/>
        </w:rPr>
        <w:t>)</w:t>
      </w:r>
      <w:r w:rsidR="009D54F0">
        <w:t xml:space="preserve"> </w:t>
      </w:r>
      <w:r w:rsidR="009D54F0">
        <w:rPr>
          <w:sz w:val="22"/>
          <w:szCs w:val="22"/>
        </w:rPr>
        <w:t> </w:t>
      </w:r>
      <w:r w:rsidR="009D54F0">
        <w:t xml:space="preserve"> </w:t>
      </w:r>
      <w:bookmarkStart w:id="9" w:name="bookmark_10"/>
      <w:bookmarkEnd w:id="9"/>
      <w:r w:rsidR="009D54F0">
        <w:rPr>
          <w:sz w:val="22"/>
          <w:szCs w:val="22"/>
        </w:rPr>
        <w:t>w przypadku gdy baza transportowa nie spełnia wymagań określonych w</w:t>
      </w:r>
      <w:r w:rsidR="009D54F0">
        <w:t xml:space="preserve"> </w:t>
      </w:r>
      <w:proofErr w:type="spellStart"/>
      <w:r w:rsidR="009D54F0">
        <w:rPr>
          <w:sz w:val="22"/>
          <w:szCs w:val="22"/>
        </w:rPr>
        <w:t>pkt</w:t>
      </w:r>
      <w:proofErr w:type="spellEnd"/>
      <w:r w:rsidR="009D54F0">
        <w:rPr>
          <w:sz w:val="22"/>
          <w:szCs w:val="22"/>
        </w:rPr>
        <w:t xml:space="preserve"> 5</w:t>
      </w:r>
      <w:r w:rsidR="009D54F0">
        <w:t xml:space="preserve"> </w:t>
      </w:r>
      <w:r w:rsidR="009D54F0">
        <w:rPr>
          <w:sz w:val="22"/>
          <w:szCs w:val="22"/>
        </w:rPr>
        <w:t>przedsiębiorca zobowiązany jest udokumentować możliwość wykonywania napraw i</w:t>
      </w:r>
      <w:r w:rsidR="009D54F0">
        <w:t xml:space="preserve"> </w:t>
      </w:r>
      <w:r w:rsidR="009D54F0">
        <w:rPr>
          <w:sz w:val="22"/>
          <w:szCs w:val="22"/>
        </w:rPr>
        <w:t>zabiegów w</w:t>
      </w:r>
      <w:r w:rsidR="009D54F0">
        <w:t xml:space="preserve"> </w:t>
      </w:r>
      <w:r w:rsidR="009D54F0">
        <w:rPr>
          <w:sz w:val="22"/>
          <w:szCs w:val="22"/>
        </w:rPr>
        <w:t>zakresie mycia i</w:t>
      </w:r>
      <w:r w:rsidR="009D54F0">
        <w:t xml:space="preserve"> </w:t>
      </w:r>
      <w:r w:rsidR="009D54F0">
        <w:rPr>
          <w:sz w:val="22"/>
          <w:szCs w:val="22"/>
        </w:rPr>
        <w:t>dezynfekcji pojazdów asenizacyjnych poprzez okazanie stosownego dokumentu lub umowy</w:t>
      </w:r>
      <w:r w:rsidR="003D5F14">
        <w:rPr>
          <w:sz w:val="22"/>
          <w:szCs w:val="22"/>
        </w:rPr>
        <w:t>.</w:t>
      </w:r>
      <w:r w:rsidR="009D54F0">
        <w:t xml:space="preserve"> </w:t>
      </w:r>
      <w:r w:rsidR="009D54F0">
        <w:rPr>
          <w:sz w:val="22"/>
          <w:szCs w:val="22"/>
        </w:rPr>
        <w:t> </w:t>
      </w:r>
    </w:p>
    <w:p w:rsidR="009D54F0" w:rsidRDefault="009D54F0" w:rsidP="003D5F14">
      <w:pPr>
        <w:pStyle w:val="NormalnyWeb"/>
        <w:spacing w:before="120" w:beforeAutospacing="0" w:after="120" w:afterAutospacing="0"/>
        <w:ind w:left="284" w:hanging="284"/>
        <w:jc w:val="both"/>
      </w:pPr>
      <w:r>
        <w:rPr>
          <w:sz w:val="22"/>
          <w:szCs w:val="22"/>
        </w:rPr>
        <w:t>2.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0" w:name="bookmark_11"/>
      <w:bookmarkEnd w:id="10"/>
      <w:r>
        <w:rPr>
          <w:sz w:val="22"/>
          <w:szCs w:val="22"/>
        </w:rPr>
        <w:t>Przedsiębiorca ubiegający się o</w:t>
      </w:r>
      <w:r>
        <w:t xml:space="preserve"> </w:t>
      </w:r>
      <w:r>
        <w:rPr>
          <w:sz w:val="22"/>
          <w:szCs w:val="22"/>
        </w:rPr>
        <w:t>uzyskanie zezwolenia w</w:t>
      </w:r>
      <w:r>
        <w:t xml:space="preserve"> </w:t>
      </w:r>
      <w:r>
        <w:rPr>
          <w:sz w:val="22"/>
          <w:szCs w:val="22"/>
        </w:rPr>
        <w:t>zakresie opróżniania zbiorników bezodpływowych i</w:t>
      </w:r>
      <w:r>
        <w:t xml:space="preserve"> </w:t>
      </w:r>
      <w:r>
        <w:rPr>
          <w:sz w:val="22"/>
          <w:szCs w:val="22"/>
        </w:rPr>
        <w:t>transportu nieczystości ciekłych powinien spełniać następujące wymagania w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r>
        <w:rPr>
          <w:sz w:val="22"/>
          <w:szCs w:val="22"/>
        </w:rPr>
        <w:t>zakresie zabiegów sanitarnych i</w:t>
      </w:r>
      <w:r>
        <w:t xml:space="preserve"> </w:t>
      </w:r>
      <w:r>
        <w:rPr>
          <w:sz w:val="22"/>
          <w:szCs w:val="22"/>
        </w:rPr>
        <w:t>porządkowych związanych ze świadczonymi usługami:</w:t>
      </w:r>
      <w:r>
        <w:t xml:space="preserve"> 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1)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1" w:name="bookmark_12"/>
      <w:bookmarkEnd w:id="11"/>
      <w:r>
        <w:rPr>
          <w:sz w:val="22"/>
          <w:szCs w:val="22"/>
        </w:rPr>
        <w:t>przedsiębiorca zobowiązany jest prowadzić działalność odbierania nieczystości ciekłych w</w:t>
      </w:r>
      <w:r>
        <w:t xml:space="preserve"> </w:t>
      </w:r>
      <w:r>
        <w:rPr>
          <w:sz w:val="22"/>
          <w:szCs w:val="22"/>
        </w:rPr>
        <w:t>sposób nie powodujący zagrożenia dla życia i</w:t>
      </w:r>
      <w:r>
        <w:t xml:space="preserve"> </w:t>
      </w:r>
      <w:r>
        <w:rPr>
          <w:sz w:val="22"/>
          <w:szCs w:val="22"/>
        </w:rPr>
        <w:t>zdrowia mieszkańców oraz zanieczyszczania tras wywozu,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lastRenderedPageBreak/>
        <w:t>2)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2" w:name="bookmark_13"/>
      <w:bookmarkEnd w:id="12"/>
      <w:r>
        <w:rPr>
          <w:sz w:val="22"/>
          <w:szCs w:val="22"/>
        </w:rPr>
        <w:t>mycie i</w:t>
      </w:r>
      <w:r>
        <w:t xml:space="preserve"> </w:t>
      </w:r>
      <w:r>
        <w:rPr>
          <w:sz w:val="22"/>
          <w:szCs w:val="22"/>
        </w:rPr>
        <w:t>dezynfekcja pojazdów asenizacyjnych powinna się odbywać zgodnie z</w:t>
      </w:r>
      <w:r>
        <w:t xml:space="preserve"> </w:t>
      </w:r>
      <w:r>
        <w:rPr>
          <w:sz w:val="22"/>
          <w:szCs w:val="22"/>
        </w:rPr>
        <w:t>wymogami § 10 rozporządzenia Ministra Infrastruktury z</w:t>
      </w:r>
      <w:r>
        <w:t xml:space="preserve"> </w:t>
      </w:r>
      <w:r>
        <w:rPr>
          <w:sz w:val="22"/>
          <w:szCs w:val="22"/>
        </w:rPr>
        <w:t> dnia 12 listopada 2002 r. w</w:t>
      </w:r>
      <w:r>
        <w:t xml:space="preserve"> </w:t>
      </w:r>
      <w:r>
        <w:rPr>
          <w:sz w:val="22"/>
          <w:szCs w:val="22"/>
        </w:rPr>
        <w:t>sprawie wymagań dla pojazdów asenizacyjnych</w:t>
      </w:r>
      <w:r w:rsidR="003D5F14">
        <w:rPr>
          <w:sz w:val="22"/>
          <w:szCs w:val="22"/>
        </w:rPr>
        <w:t xml:space="preserve"> (Dz.U.2002.193.1617</w:t>
      </w:r>
      <w:r>
        <w:rPr>
          <w:sz w:val="22"/>
          <w:szCs w:val="22"/>
        </w:rPr>
        <w:t>),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3)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3" w:name="bookmark_14"/>
      <w:bookmarkEnd w:id="13"/>
      <w:r>
        <w:rPr>
          <w:sz w:val="22"/>
          <w:szCs w:val="22"/>
        </w:rPr>
        <w:t>po zakończonej pracy pojazdy asenizacyjne winny być parkowane wyłącznie na terenie bazy transportowej,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4)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4" w:name="bookmark_15"/>
      <w:bookmarkEnd w:id="14"/>
      <w:r>
        <w:rPr>
          <w:sz w:val="22"/>
          <w:szCs w:val="22"/>
        </w:rPr>
        <w:t>przedsiębiorca zobowiązany jest do zapewnienia ciągłości świadczonych usług w</w:t>
      </w:r>
      <w:r>
        <w:t xml:space="preserve"> </w:t>
      </w:r>
      <w:r>
        <w:rPr>
          <w:sz w:val="22"/>
          <w:szCs w:val="22"/>
        </w:rPr>
        <w:t>przypadku unieruchomienia własnego sprzętu specjalistycznego,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left="340" w:hanging="227"/>
        <w:jc w:val="both"/>
        <w:rPr>
          <w:sz w:val="22"/>
          <w:szCs w:val="22"/>
        </w:rPr>
      </w:pPr>
      <w:r>
        <w:rPr>
          <w:sz w:val="22"/>
          <w:szCs w:val="22"/>
        </w:rPr>
        <w:t>5)</w:t>
      </w:r>
      <w:r>
        <w:t xml:space="preserve"> </w:t>
      </w:r>
      <w:bookmarkStart w:id="15" w:name="bookmark_16"/>
      <w:bookmarkEnd w:id="15"/>
      <w:r>
        <w:rPr>
          <w:sz w:val="22"/>
          <w:szCs w:val="22"/>
        </w:rPr>
        <w:t>świadczenie usług odbierania nieczystości ciekłych od właścicieli nieruchomości może być prowadzone wyłącznie na podstawie umowy i</w:t>
      </w:r>
      <w:r>
        <w:t xml:space="preserve"> </w:t>
      </w:r>
      <w:r>
        <w:rPr>
          <w:sz w:val="22"/>
          <w:szCs w:val="22"/>
        </w:rPr>
        <w:t>na warunkach w</w:t>
      </w:r>
      <w:r>
        <w:t xml:space="preserve"> </w:t>
      </w:r>
      <w:r>
        <w:rPr>
          <w:sz w:val="22"/>
          <w:szCs w:val="22"/>
        </w:rPr>
        <w:t>niej określonych,</w:t>
      </w:r>
      <w:r>
        <w:t xml:space="preserve"> </w:t>
      </w:r>
      <w:r>
        <w:rPr>
          <w:sz w:val="22"/>
          <w:szCs w:val="22"/>
        </w:rPr>
        <w:t> </w:t>
      </w:r>
    </w:p>
    <w:p w:rsidR="00A42DED" w:rsidRDefault="00A42DED" w:rsidP="009D54F0">
      <w:pPr>
        <w:pStyle w:val="NormalnyWeb"/>
        <w:spacing w:before="120" w:beforeAutospacing="0" w:after="120" w:afterAutospacing="0"/>
        <w:ind w:left="340" w:hanging="227"/>
        <w:jc w:val="both"/>
        <w:rPr>
          <w:sz w:val="22"/>
          <w:szCs w:val="22"/>
        </w:rPr>
      </w:pPr>
      <w:r>
        <w:rPr>
          <w:sz w:val="22"/>
          <w:szCs w:val="22"/>
        </w:rPr>
        <w:t>6) przedsiębiorca zobowiązany jest do wystawiania dowodów potwierdzających wykonanie usługi wywozu nieczystości ciekłych, podając datę wykonania usługi, dane zleceniodawcy oraz ilość wywiezionych nieczystości ciekłych.</w:t>
      </w:r>
    </w:p>
    <w:p w:rsidR="00A42DED" w:rsidRDefault="00A42DED" w:rsidP="009D54F0">
      <w:pPr>
        <w:pStyle w:val="NormalnyWeb"/>
        <w:spacing w:before="120" w:beforeAutospacing="0" w:after="120" w:afterAutospacing="0"/>
        <w:ind w:left="340" w:hanging="227"/>
        <w:jc w:val="both"/>
      </w:pPr>
      <w:r>
        <w:rPr>
          <w:sz w:val="22"/>
          <w:szCs w:val="22"/>
        </w:rPr>
        <w:t>7) przedsiębiorca powinien przedstawić aktualną umowę lub pisemne zapewnienie potwierdzające gotowość odbioru nieczystości ciekłych przez stację zlewną.</w:t>
      </w:r>
    </w:p>
    <w:p w:rsidR="009D54F0" w:rsidRDefault="009D54F0" w:rsidP="003D5F14">
      <w:pPr>
        <w:pStyle w:val="NormalnyWeb"/>
        <w:spacing w:before="120" w:beforeAutospacing="0" w:after="120" w:afterAutospacing="0"/>
        <w:ind w:left="426" w:hanging="426"/>
        <w:jc w:val="both"/>
      </w:pPr>
      <w:r>
        <w:rPr>
          <w:sz w:val="22"/>
          <w:szCs w:val="22"/>
        </w:rPr>
        <w:t>3.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bookmarkStart w:id="16" w:name="bookmark_17"/>
      <w:bookmarkEnd w:id="16"/>
      <w:r>
        <w:rPr>
          <w:sz w:val="22"/>
          <w:szCs w:val="22"/>
        </w:rPr>
        <w:t>Przedsiębiorca ubiegający się o</w:t>
      </w:r>
      <w:r>
        <w:t xml:space="preserve"> </w:t>
      </w:r>
      <w:r>
        <w:rPr>
          <w:sz w:val="22"/>
          <w:szCs w:val="22"/>
        </w:rPr>
        <w:t>uzyskanie zezwolenia w</w:t>
      </w:r>
      <w:r>
        <w:t xml:space="preserve"> </w:t>
      </w:r>
      <w:r>
        <w:rPr>
          <w:sz w:val="22"/>
          <w:szCs w:val="22"/>
        </w:rPr>
        <w:t>zakresie opróżniania zbiorników bezodpływowych i</w:t>
      </w:r>
      <w:r>
        <w:t xml:space="preserve"> </w:t>
      </w:r>
      <w:r>
        <w:rPr>
          <w:sz w:val="22"/>
          <w:szCs w:val="22"/>
        </w:rPr>
        <w:t xml:space="preserve">transportu nieczystości ciekłych ma obowiązek przekazywania </w:t>
      </w:r>
      <w:r w:rsidR="003F1766">
        <w:rPr>
          <w:sz w:val="22"/>
          <w:szCs w:val="22"/>
        </w:rPr>
        <w:t xml:space="preserve">wszystkich odebranych </w:t>
      </w:r>
      <w:r>
        <w:rPr>
          <w:sz w:val="22"/>
          <w:szCs w:val="22"/>
        </w:rPr>
        <w:t xml:space="preserve">nieczystości ciekłych do </w:t>
      </w:r>
      <w:r w:rsidR="003F1766">
        <w:rPr>
          <w:sz w:val="22"/>
          <w:szCs w:val="22"/>
        </w:rPr>
        <w:t>stacji zlewnych</w:t>
      </w:r>
      <w:r>
        <w:rPr>
          <w:sz w:val="22"/>
          <w:szCs w:val="22"/>
        </w:rPr>
        <w:t xml:space="preserve"> </w:t>
      </w:r>
      <w:r w:rsidR="003F1766">
        <w:rPr>
          <w:sz w:val="22"/>
          <w:szCs w:val="22"/>
        </w:rPr>
        <w:t>za potwierdzeniem zgodnym ze wzorem określo</w:t>
      </w:r>
      <w:r w:rsidR="003D5F14">
        <w:rPr>
          <w:sz w:val="22"/>
          <w:szCs w:val="22"/>
        </w:rPr>
        <w:t>nym w rozporządzeniu Ministra Infrastruktury z dnia 17 października 2002r. w sprawie warunków wprowadzania nieczystości ciekłych do stacji zlewnych (Dz.U.2002.188.1576)</w:t>
      </w:r>
      <w:r>
        <w:rPr>
          <w:sz w:val="22"/>
          <w:szCs w:val="22"/>
        </w:rPr>
        <w:t>.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firstLine="340"/>
        <w:jc w:val="both"/>
      </w:pPr>
      <w:r>
        <w:rPr>
          <w:b/>
          <w:bCs/>
          <w:sz w:val="22"/>
          <w:szCs w:val="22"/>
        </w:rPr>
        <w:t>§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r>
        <w:rPr>
          <w:b/>
          <w:bCs/>
          <w:sz w:val="22"/>
          <w:szCs w:val="22"/>
        </w:rPr>
        <w:t>2.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bookmarkStart w:id="17" w:name="bookmark_18"/>
      <w:bookmarkEnd w:id="17"/>
      <w:r>
        <w:rPr>
          <w:sz w:val="22"/>
          <w:szCs w:val="22"/>
        </w:rPr>
        <w:t xml:space="preserve">Wykonanie uchwały powierza się Burmistrzowi </w:t>
      </w:r>
      <w:r w:rsidR="00CE16AD">
        <w:rPr>
          <w:sz w:val="22"/>
          <w:szCs w:val="22"/>
        </w:rPr>
        <w:t>Miasta i Gminy Syców</w:t>
      </w:r>
      <w:r>
        <w:rPr>
          <w:sz w:val="22"/>
          <w:szCs w:val="22"/>
        </w:rPr>
        <w:t>.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9D54F0">
      <w:pPr>
        <w:pStyle w:val="NormalnyWeb"/>
        <w:spacing w:before="120" w:beforeAutospacing="0" w:after="120" w:afterAutospacing="0"/>
        <w:ind w:firstLine="340"/>
        <w:jc w:val="both"/>
      </w:pPr>
      <w:r>
        <w:rPr>
          <w:b/>
          <w:bCs/>
          <w:sz w:val="22"/>
          <w:szCs w:val="22"/>
        </w:rPr>
        <w:t>§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r>
        <w:rPr>
          <w:b/>
          <w:bCs/>
          <w:sz w:val="22"/>
          <w:szCs w:val="22"/>
        </w:rPr>
        <w:t>3.</w:t>
      </w:r>
      <w:r>
        <w:t xml:space="preserve"> </w:t>
      </w:r>
      <w:r>
        <w:rPr>
          <w:b/>
          <w:bCs/>
          <w:sz w:val="22"/>
          <w:szCs w:val="22"/>
        </w:rPr>
        <w:t> </w:t>
      </w:r>
      <w:r>
        <w:t xml:space="preserve"> </w:t>
      </w:r>
      <w:bookmarkStart w:id="18" w:name="bookmark_19"/>
      <w:bookmarkEnd w:id="18"/>
      <w:r>
        <w:rPr>
          <w:sz w:val="22"/>
          <w:szCs w:val="22"/>
        </w:rPr>
        <w:t>1.</w:t>
      </w:r>
      <w:r>
        <w:t xml:space="preserve"> </w:t>
      </w:r>
      <w:r>
        <w:rPr>
          <w:sz w:val="22"/>
          <w:szCs w:val="22"/>
        </w:rPr>
        <w:t> </w:t>
      </w:r>
      <w:r>
        <w:t xml:space="preserve"> </w:t>
      </w:r>
      <w:r>
        <w:rPr>
          <w:sz w:val="22"/>
          <w:szCs w:val="22"/>
        </w:rPr>
        <w:t>Uchwała podlega publikacji w</w:t>
      </w:r>
      <w:r>
        <w:t xml:space="preserve"> </w:t>
      </w:r>
      <w:r>
        <w:rPr>
          <w:sz w:val="22"/>
          <w:szCs w:val="22"/>
        </w:rPr>
        <w:t xml:space="preserve">Dzienniku Urzędowym Województwa </w:t>
      </w:r>
      <w:r w:rsidR="00CE16AD">
        <w:rPr>
          <w:sz w:val="22"/>
          <w:szCs w:val="22"/>
        </w:rPr>
        <w:t>Dolnośląskiego</w:t>
      </w:r>
      <w:r>
        <w:t xml:space="preserve"> </w:t>
      </w:r>
      <w:r>
        <w:rPr>
          <w:sz w:val="22"/>
          <w:szCs w:val="22"/>
        </w:rPr>
        <w:t> </w:t>
      </w:r>
    </w:p>
    <w:p w:rsidR="009D54F0" w:rsidRDefault="009D54F0" w:rsidP="003D5F14">
      <w:pPr>
        <w:pStyle w:val="NormalnyWeb"/>
        <w:spacing w:before="120" w:beforeAutospacing="0" w:after="120" w:afterAutospacing="0"/>
        <w:ind w:left="709" w:hanging="369"/>
        <w:jc w:val="both"/>
      </w:pPr>
      <w:r>
        <w:rPr>
          <w:sz w:val="22"/>
          <w:szCs w:val="22"/>
        </w:rPr>
        <w:t>2.</w:t>
      </w:r>
      <w:r>
        <w:t xml:space="preserve">  </w:t>
      </w:r>
      <w:bookmarkStart w:id="19" w:name="bookmark_20"/>
      <w:bookmarkEnd w:id="19"/>
      <w:r>
        <w:rPr>
          <w:sz w:val="22"/>
          <w:szCs w:val="22"/>
        </w:rPr>
        <w:t>Uchwała wchodzi w</w:t>
      </w:r>
      <w:r>
        <w:t xml:space="preserve"> </w:t>
      </w:r>
      <w:r>
        <w:rPr>
          <w:sz w:val="22"/>
          <w:szCs w:val="22"/>
        </w:rPr>
        <w:t>życie po upływie 14 dni od dnia ogłoszenia w</w:t>
      </w:r>
      <w:r>
        <w:t xml:space="preserve"> </w:t>
      </w:r>
      <w:r>
        <w:rPr>
          <w:sz w:val="22"/>
          <w:szCs w:val="22"/>
        </w:rPr>
        <w:t xml:space="preserve">Dzienniku Urzędowym Województwa </w:t>
      </w:r>
      <w:r w:rsidR="00CE16AD">
        <w:rPr>
          <w:sz w:val="22"/>
          <w:szCs w:val="22"/>
        </w:rPr>
        <w:t>Dolnośląskiego</w:t>
      </w:r>
      <w:r>
        <w:rPr>
          <w:sz w:val="22"/>
          <w:szCs w:val="22"/>
        </w:rPr>
        <w:t>.</w:t>
      </w:r>
      <w:r>
        <w:t xml:space="preserve"> </w:t>
      </w:r>
      <w:r>
        <w:rPr>
          <w:sz w:val="22"/>
          <w:szCs w:val="22"/>
        </w:rPr>
        <w:t> </w:t>
      </w:r>
    </w:p>
    <w:p w:rsidR="00983F4C" w:rsidRDefault="00983F4C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0D2885" w:rsidRDefault="000D2885"/>
    <w:p w:rsidR="00E10628" w:rsidRPr="00E10628" w:rsidRDefault="00E10628" w:rsidP="00E10628">
      <w:pPr>
        <w:shd w:val="clear" w:color="auto" w:fill="FFFFFF"/>
        <w:ind w:left="7"/>
        <w:jc w:val="center"/>
        <w:rPr>
          <w:rFonts w:ascii="Times New Roman" w:hAnsi="Times New Roman" w:cs="Times New Roman"/>
        </w:rPr>
      </w:pPr>
      <w:r w:rsidRPr="00E10628">
        <w:rPr>
          <w:rFonts w:ascii="Times New Roman" w:hAnsi="Times New Roman" w:cs="Times New Roman"/>
          <w:color w:val="000000"/>
          <w:spacing w:val="19"/>
        </w:rPr>
        <w:lastRenderedPageBreak/>
        <w:t>Uzasadnienie</w:t>
      </w:r>
    </w:p>
    <w:p w:rsidR="00E10628" w:rsidRPr="00E10628" w:rsidRDefault="00E10628" w:rsidP="00E10628">
      <w:pPr>
        <w:shd w:val="clear" w:color="auto" w:fill="FFFFFF"/>
        <w:spacing w:before="101" w:line="266" w:lineRule="exact"/>
        <w:ind w:left="274"/>
        <w:jc w:val="both"/>
        <w:rPr>
          <w:rFonts w:ascii="Times New Roman" w:hAnsi="Times New Roman" w:cs="Times New Roman"/>
        </w:rPr>
      </w:pPr>
      <w:r w:rsidRPr="00E10628">
        <w:rPr>
          <w:rFonts w:ascii="Times New Roman" w:hAnsi="Times New Roman" w:cs="Times New Roman"/>
          <w:color w:val="000000"/>
          <w:spacing w:val="1"/>
        </w:rPr>
        <w:t>Ustawa z dnia 1 lipca 2011 r. o zmianie ustawy o utrzymaniu czysto</w:t>
      </w:r>
      <w:r w:rsidRPr="00E10628">
        <w:rPr>
          <w:rFonts w:ascii="Times New Roman" w:eastAsia="Times New Roman" w:hAnsi="Times New Roman" w:cs="Times New Roman"/>
          <w:color w:val="000000"/>
          <w:spacing w:val="1"/>
        </w:rPr>
        <w:t xml:space="preserve">ści i porządku oraz </w:t>
      </w:r>
      <w:r w:rsidRPr="00E10628">
        <w:rPr>
          <w:rFonts w:ascii="Times New Roman" w:eastAsia="Times New Roman" w:hAnsi="Times New Roman" w:cs="Times New Roman"/>
          <w:color w:val="000000"/>
          <w:spacing w:val="3"/>
        </w:rPr>
        <w:t xml:space="preserve">o zmianie niektórych innych ustaw (Dz. U. Nr 106, poz. 622) wprowadziła w ustawie </w:t>
      </w:r>
      <w:r w:rsidRPr="00E10628">
        <w:rPr>
          <w:rFonts w:ascii="Times New Roman" w:eastAsia="Times New Roman" w:hAnsi="Times New Roman" w:cs="Times New Roman"/>
          <w:color w:val="000000"/>
          <w:spacing w:val="-3"/>
        </w:rPr>
        <w:t xml:space="preserve">z dnia 13 września 1996 r. o utrzymaniu czystości i porządku w gminach (Dz. U. z 2012 r. poz. 391) zmiany w art. 7 ust. 3a, powodujące konieczność uchwalenia przez Radę Gminy </w:t>
      </w:r>
      <w:r w:rsidRPr="00E10628">
        <w:rPr>
          <w:rFonts w:ascii="Times New Roman" w:eastAsia="Times New Roman" w:hAnsi="Times New Roman" w:cs="Times New Roman"/>
          <w:color w:val="000000"/>
          <w:spacing w:val="-4"/>
        </w:rPr>
        <w:t xml:space="preserve">w drodze uchwały, stanowiącej akt prawa miejscowego, wymagań, jakie powinien spełniać </w:t>
      </w:r>
      <w:r w:rsidRPr="00E10628">
        <w:rPr>
          <w:rFonts w:ascii="Times New Roman" w:eastAsia="Times New Roman" w:hAnsi="Times New Roman" w:cs="Times New Roman"/>
          <w:color w:val="000000"/>
          <w:spacing w:val="-2"/>
        </w:rPr>
        <w:t xml:space="preserve">przedsiębiorca ubiegający się o uzyskanie zezwolenia na opróżnianie zbiorników </w:t>
      </w:r>
      <w:r w:rsidRPr="00E10628">
        <w:rPr>
          <w:rFonts w:ascii="Times New Roman" w:eastAsia="Times New Roman" w:hAnsi="Times New Roman" w:cs="Times New Roman"/>
          <w:color w:val="000000"/>
          <w:spacing w:val="-3"/>
        </w:rPr>
        <w:t>bezodpływowych i transport nieczystości ciekłych.</w:t>
      </w:r>
    </w:p>
    <w:p w:rsidR="00E10628" w:rsidRPr="00E10628" w:rsidRDefault="00E10628" w:rsidP="00E10628">
      <w:pPr>
        <w:shd w:val="clear" w:color="auto" w:fill="FFFFFF"/>
        <w:spacing w:before="115" w:line="266" w:lineRule="exact"/>
        <w:ind w:left="266"/>
        <w:jc w:val="both"/>
        <w:rPr>
          <w:rFonts w:ascii="Times New Roman" w:hAnsi="Times New Roman" w:cs="Times New Roman"/>
        </w:rPr>
      </w:pPr>
      <w:r w:rsidRPr="00E10628">
        <w:rPr>
          <w:rFonts w:ascii="Times New Roman" w:hAnsi="Times New Roman" w:cs="Times New Roman"/>
          <w:color w:val="000000"/>
          <w:spacing w:val="-2"/>
        </w:rPr>
        <w:t>Wymagania zawarte w uchwale okre</w:t>
      </w:r>
      <w:r w:rsidRPr="00E10628">
        <w:rPr>
          <w:rFonts w:ascii="Times New Roman" w:eastAsia="Times New Roman" w:hAnsi="Times New Roman" w:cs="Times New Roman"/>
          <w:color w:val="000000"/>
          <w:spacing w:val="-2"/>
        </w:rPr>
        <w:t xml:space="preserve">ślają wyposażenie techniczne w zakresie pojazdów </w:t>
      </w:r>
      <w:r w:rsidRPr="00E10628">
        <w:rPr>
          <w:rFonts w:ascii="Times New Roman" w:eastAsia="Times New Roman" w:hAnsi="Times New Roman" w:cs="Times New Roman"/>
          <w:color w:val="000000"/>
          <w:spacing w:val="-3"/>
        </w:rPr>
        <w:t xml:space="preserve">asenizacyjnych przeznaczonych do świadczenia usług i bazy transportowej oraz zabiegi </w:t>
      </w:r>
      <w:r w:rsidRPr="00E10628">
        <w:rPr>
          <w:rFonts w:ascii="Times New Roman" w:eastAsia="Times New Roman" w:hAnsi="Times New Roman" w:cs="Times New Roman"/>
          <w:color w:val="000000"/>
          <w:spacing w:val="5"/>
        </w:rPr>
        <w:t xml:space="preserve">sanitarne i porządkowe związane ze świadczonymi usługami, a także miejsca </w:t>
      </w:r>
      <w:r w:rsidRPr="00E10628">
        <w:rPr>
          <w:rFonts w:ascii="Times New Roman" w:eastAsia="Times New Roman" w:hAnsi="Times New Roman" w:cs="Times New Roman"/>
          <w:color w:val="000000"/>
          <w:spacing w:val="-2"/>
        </w:rPr>
        <w:t xml:space="preserve">przekazywania nieczystości ciekłych. Zgodnie z przepisami rozporządzenia Ministra </w:t>
      </w:r>
      <w:r w:rsidRPr="00E10628">
        <w:rPr>
          <w:rFonts w:ascii="Times New Roman" w:eastAsia="Times New Roman" w:hAnsi="Times New Roman" w:cs="Times New Roman"/>
          <w:color w:val="000000"/>
          <w:spacing w:val="1"/>
        </w:rPr>
        <w:t xml:space="preserve">Środowiska z dnia 22 marca 2012 r. w sprawie szczegółowego sposobu określania </w:t>
      </w:r>
      <w:r w:rsidRPr="00E10628">
        <w:rPr>
          <w:rFonts w:ascii="Times New Roman" w:eastAsia="Times New Roman" w:hAnsi="Times New Roman" w:cs="Times New Roman"/>
          <w:color w:val="000000"/>
          <w:spacing w:val="-1"/>
        </w:rPr>
        <w:t xml:space="preserve">wymagań, jakie powinien spełniać przedsiębiorca ubiegający się o uzyskanie zezwolenia w zakresie opróżniania zbiorników bezodpływowych i transportu nieczystości ciekłych </w:t>
      </w:r>
      <w:r w:rsidRPr="00E10628">
        <w:rPr>
          <w:rFonts w:ascii="Times New Roman" w:eastAsia="Times New Roman" w:hAnsi="Times New Roman" w:cs="Times New Roman"/>
          <w:color w:val="000000"/>
          <w:spacing w:val="-2"/>
        </w:rPr>
        <w:t>(Dz. U. z 2012 r., poz. 299) zostały one określone w sposób precyzyjny, zrozumiały, niedyskryminujący oraz nieutrudniający dostępu do rynku przedsiębiorcom świadczącym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E10628">
        <w:rPr>
          <w:rFonts w:ascii="Times New Roman" w:hAnsi="Times New Roman" w:cs="Times New Roman"/>
          <w:color w:val="000000"/>
          <w:spacing w:val="-1"/>
        </w:rPr>
        <w:t>us</w:t>
      </w:r>
      <w:r w:rsidRPr="00E10628">
        <w:rPr>
          <w:rFonts w:ascii="Times New Roman" w:eastAsia="Times New Roman" w:hAnsi="Times New Roman" w:cs="Times New Roman"/>
          <w:color w:val="000000"/>
          <w:spacing w:val="-1"/>
        </w:rPr>
        <w:t xml:space="preserve">ługi w zakresie opróżniania zbiorników bezodpływowych i transportu nieczystości </w:t>
      </w:r>
      <w:r w:rsidRPr="00E10628">
        <w:rPr>
          <w:rFonts w:ascii="Times New Roman" w:eastAsia="Times New Roman" w:hAnsi="Times New Roman" w:cs="Times New Roman"/>
          <w:color w:val="000000"/>
          <w:spacing w:val="-4"/>
        </w:rPr>
        <w:t>ciekłych oraz zapewniający należytą ochronę zdrowia i życia ludzi oraz środowiska.</w:t>
      </w:r>
    </w:p>
    <w:sectPr w:rsidR="00E10628" w:rsidRPr="00E10628" w:rsidSect="00983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54F0"/>
    <w:rsid w:val="000D2885"/>
    <w:rsid w:val="00387A27"/>
    <w:rsid w:val="003D5F14"/>
    <w:rsid w:val="003F1766"/>
    <w:rsid w:val="00465B52"/>
    <w:rsid w:val="00983F4C"/>
    <w:rsid w:val="009D54F0"/>
    <w:rsid w:val="009E7F36"/>
    <w:rsid w:val="00A42DED"/>
    <w:rsid w:val="00C41D6B"/>
    <w:rsid w:val="00CE16AD"/>
    <w:rsid w:val="00CF0933"/>
    <w:rsid w:val="00E10628"/>
    <w:rsid w:val="00EE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F4C"/>
  </w:style>
  <w:style w:type="paragraph" w:styleId="Nagwek1">
    <w:name w:val="heading 1"/>
    <w:basedOn w:val="Normalny"/>
    <w:link w:val="Nagwek1Znak"/>
    <w:uiPriority w:val="9"/>
    <w:qFormat/>
    <w:rsid w:val="009D5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4F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rt-postdateicon">
    <w:name w:val="art-postdateicon"/>
    <w:basedOn w:val="Domylnaczcionkaakapitu"/>
    <w:rsid w:val="009D54F0"/>
  </w:style>
  <w:style w:type="character" w:customStyle="1" w:styleId="date">
    <w:name w:val="date"/>
    <w:basedOn w:val="Domylnaczcionkaakapitu"/>
    <w:rsid w:val="009D54F0"/>
  </w:style>
  <w:style w:type="character" w:customStyle="1" w:styleId="entry-date">
    <w:name w:val="entry-date"/>
    <w:basedOn w:val="Domylnaczcionkaakapitu"/>
    <w:rsid w:val="009D54F0"/>
  </w:style>
  <w:style w:type="character" w:customStyle="1" w:styleId="art-postauthoricon">
    <w:name w:val="art-postauthoricon"/>
    <w:basedOn w:val="Domylnaczcionkaakapitu"/>
    <w:rsid w:val="009D54F0"/>
  </w:style>
  <w:style w:type="character" w:customStyle="1" w:styleId="author">
    <w:name w:val="author"/>
    <w:basedOn w:val="Domylnaczcionkaakapitu"/>
    <w:rsid w:val="009D54F0"/>
  </w:style>
  <w:style w:type="character" w:styleId="Hipercze">
    <w:name w:val="Hyperlink"/>
    <w:basedOn w:val="Domylnaczcionkaakapitu"/>
    <w:uiPriority w:val="99"/>
    <w:semiHidden/>
    <w:unhideWhenUsed/>
    <w:rsid w:val="009D54F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D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54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GEOSECMA</dc:creator>
  <cp:keywords/>
  <dc:description/>
  <cp:lastModifiedBy>GEOSECMA</cp:lastModifiedBy>
  <cp:revision>4</cp:revision>
  <cp:lastPrinted>2013-06-11T09:10:00Z</cp:lastPrinted>
  <dcterms:created xsi:type="dcterms:W3CDTF">2013-06-10T14:44:00Z</dcterms:created>
  <dcterms:modified xsi:type="dcterms:W3CDTF">2013-06-12T09:18:00Z</dcterms:modified>
</cp:coreProperties>
</file>